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C3406" w14:textId="77777777" w:rsidR="0072581B" w:rsidRDefault="000624DB">
      <w:pPr>
        <w:pStyle w:val="Heading1"/>
        <w:ind w:left="1396"/>
      </w:pPr>
      <w:r>
        <w:t>TEXAS ASSOCIATION OF PERIANESTHESIA NURSES</w:t>
      </w:r>
    </w:p>
    <w:p w14:paraId="0F047917" w14:textId="77777777" w:rsidR="0072581B" w:rsidRDefault="0072581B">
      <w:pPr>
        <w:pStyle w:val="BodyText"/>
        <w:spacing w:before="2"/>
        <w:rPr>
          <w:b/>
          <w:sz w:val="16"/>
        </w:rPr>
      </w:pPr>
    </w:p>
    <w:p w14:paraId="39A60F98" w14:textId="77777777" w:rsidR="0072581B" w:rsidRDefault="000624DB">
      <w:pPr>
        <w:spacing w:before="90" w:line="275" w:lineRule="exact"/>
        <w:ind w:right="223"/>
        <w:jc w:val="right"/>
        <w:rPr>
          <w:b/>
          <w:sz w:val="24"/>
        </w:rPr>
      </w:pPr>
      <w:r>
        <w:rPr>
          <w:b/>
          <w:sz w:val="24"/>
        </w:rPr>
        <w:t>A-012</w:t>
      </w:r>
    </w:p>
    <w:p w14:paraId="4F2A4BCF" w14:textId="31F5DDCF" w:rsidR="0072581B" w:rsidRDefault="000624DB" w:rsidP="00125FEF">
      <w:pPr>
        <w:pStyle w:val="BodyText"/>
        <w:tabs>
          <w:tab w:val="left" w:pos="3017"/>
        </w:tabs>
        <w:spacing w:line="275" w:lineRule="exact"/>
        <w:ind w:left="137"/>
      </w:pPr>
      <w:r>
        <w:t>Subject:</w:t>
      </w:r>
      <w:r>
        <w:tab/>
        <w:t xml:space="preserve">TAPAN Newsletter Award </w:t>
      </w:r>
    </w:p>
    <w:p w14:paraId="404B0C04" w14:textId="77777777" w:rsidR="00125FEF" w:rsidRDefault="00125FEF" w:rsidP="00125FEF">
      <w:pPr>
        <w:pStyle w:val="BodyText"/>
        <w:tabs>
          <w:tab w:val="left" w:pos="3017"/>
        </w:tabs>
        <w:spacing w:line="275" w:lineRule="exact"/>
        <w:ind w:left="137"/>
      </w:pPr>
    </w:p>
    <w:p w14:paraId="24AB27C8" w14:textId="77777777" w:rsidR="0072581B" w:rsidRDefault="000624DB">
      <w:pPr>
        <w:tabs>
          <w:tab w:val="left" w:pos="3017"/>
        </w:tabs>
        <w:spacing w:before="1"/>
        <w:ind w:left="137"/>
        <w:rPr>
          <w:sz w:val="24"/>
        </w:rPr>
      </w:pP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Responsibility:</w:t>
      </w:r>
      <w:r>
        <w:rPr>
          <w:sz w:val="24"/>
        </w:rPr>
        <w:tab/>
        <w:t xml:space="preserve">TAPAN </w:t>
      </w:r>
      <w:r>
        <w:rPr>
          <w:b/>
          <w:i/>
          <w:sz w:val="24"/>
        </w:rPr>
        <w:t>Eyeopener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Editor</w:t>
      </w:r>
    </w:p>
    <w:p w14:paraId="5521E67E" w14:textId="77777777" w:rsidR="0072581B" w:rsidRDefault="000624DB">
      <w:pPr>
        <w:pStyle w:val="BodyText"/>
        <w:spacing w:before="2"/>
        <w:ind w:left="1681" w:right="2957"/>
        <w:jc w:val="center"/>
      </w:pPr>
      <w:r>
        <w:t>Executive Board</w:t>
      </w:r>
    </w:p>
    <w:p w14:paraId="10944A84" w14:textId="77777777" w:rsidR="0072581B" w:rsidRDefault="0072581B">
      <w:pPr>
        <w:pStyle w:val="BodyText"/>
      </w:pPr>
    </w:p>
    <w:p w14:paraId="23FB5C28" w14:textId="77777777" w:rsidR="0072581B" w:rsidRDefault="000624DB">
      <w:pPr>
        <w:tabs>
          <w:tab w:val="left" w:pos="3017"/>
        </w:tabs>
        <w:ind w:left="137"/>
        <w:rPr>
          <w:sz w:val="24"/>
        </w:rPr>
      </w:pPr>
      <w:r>
        <w:rPr>
          <w:sz w:val="24"/>
        </w:rPr>
        <w:t>Resource:</w:t>
      </w:r>
      <w:r>
        <w:rPr>
          <w:sz w:val="24"/>
        </w:rPr>
        <w:tab/>
        <w:t xml:space="preserve">TAPAN </w:t>
      </w:r>
      <w:r>
        <w:rPr>
          <w:b/>
          <w:i/>
          <w:sz w:val="24"/>
        </w:rPr>
        <w:t>Eyeopener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Editor</w:t>
      </w:r>
    </w:p>
    <w:p w14:paraId="7D0B38D4" w14:textId="77777777" w:rsidR="0072581B" w:rsidRDefault="0072581B">
      <w:pPr>
        <w:pStyle w:val="BodyText"/>
      </w:pPr>
    </w:p>
    <w:p w14:paraId="3290161A" w14:textId="5F60D4F0" w:rsidR="0072581B" w:rsidRDefault="000624DB">
      <w:pPr>
        <w:pStyle w:val="BodyText"/>
        <w:tabs>
          <w:tab w:val="left" w:pos="3017"/>
        </w:tabs>
        <w:ind w:left="137"/>
      </w:pPr>
      <w:r>
        <w:t>Effective</w:t>
      </w:r>
      <w:r>
        <w:rPr>
          <w:spacing w:val="-4"/>
        </w:rPr>
        <w:t xml:space="preserve"> </w:t>
      </w:r>
      <w:r>
        <w:t>Date:</w:t>
      </w:r>
      <w:r>
        <w:tab/>
        <w:t>November</w:t>
      </w:r>
      <w:r>
        <w:rPr>
          <w:spacing w:val="-3"/>
        </w:rPr>
        <w:t xml:space="preserve"> </w:t>
      </w:r>
      <w:r>
        <w:t>2011</w:t>
      </w:r>
    </w:p>
    <w:p w14:paraId="20D5F027" w14:textId="4A6AD066" w:rsidR="000624DB" w:rsidRDefault="000624DB">
      <w:pPr>
        <w:pStyle w:val="BodyText"/>
        <w:tabs>
          <w:tab w:val="left" w:pos="3017"/>
        </w:tabs>
        <w:ind w:left="137"/>
      </w:pPr>
    </w:p>
    <w:p w14:paraId="7EC9B6C9" w14:textId="556D1894" w:rsidR="000624DB" w:rsidRPr="007B3AED" w:rsidRDefault="000624DB">
      <w:pPr>
        <w:pStyle w:val="BodyText"/>
        <w:tabs>
          <w:tab w:val="left" w:pos="3017"/>
        </w:tabs>
        <w:ind w:left="137"/>
      </w:pPr>
      <w:r w:rsidRPr="007B3AED">
        <w:t>Revi</w:t>
      </w:r>
      <w:r w:rsidR="007B3AED">
        <w:t>sed</w:t>
      </w:r>
      <w:r w:rsidRPr="007B3AED">
        <w:t>:</w:t>
      </w:r>
      <w:r w:rsidRPr="007B3AED">
        <w:tab/>
        <w:t>October 2018</w:t>
      </w:r>
    </w:p>
    <w:p w14:paraId="5CACAB4D" w14:textId="77777777" w:rsidR="0072581B" w:rsidRPr="007B3AED" w:rsidRDefault="0072581B">
      <w:pPr>
        <w:pStyle w:val="BodyText"/>
      </w:pPr>
    </w:p>
    <w:p w14:paraId="67348A3A" w14:textId="3776B64C" w:rsidR="0072581B" w:rsidRPr="007B3AED" w:rsidRDefault="000624DB">
      <w:pPr>
        <w:pStyle w:val="BodyText"/>
        <w:tabs>
          <w:tab w:val="left" w:pos="3017"/>
        </w:tabs>
        <w:ind w:left="137"/>
      </w:pPr>
      <w:r w:rsidRPr="007B3AED">
        <w:t>Review</w:t>
      </w:r>
      <w:r w:rsidRPr="007B3AED">
        <w:rPr>
          <w:spacing w:val="-2"/>
        </w:rPr>
        <w:t xml:space="preserve"> </w:t>
      </w:r>
      <w:r w:rsidRPr="007B3AED">
        <w:t>Due</w:t>
      </w:r>
      <w:r w:rsidRPr="007B3AED">
        <w:rPr>
          <w:spacing w:val="-3"/>
        </w:rPr>
        <w:t xml:space="preserve"> </w:t>
      </w:r>
      <w:r w:rsidRPr="007B3AED">
        <w:t>Date:</w:t>
      </w:r>
      <w:r w:rsidRPr="007B3AED">
        <w:tab/>
        <w:t>October 2021</w:t>
      </w:r>
    </w:p>
    <w:p w14:paraId="65A7CA6E" w14:textId="77777777" w:rsidR="0072581B" w:rsidRPr="007B3AED" w:rsidRDefault="00CF5586">
      <w:pPr>
        <w:pStyle w:val="BodyText"/>
        <w:spacing w:before="6"/>
        <w:rPr>
          <w:sz w:val="22"/>
        </w:rPr>
      </w:pPr>
      <w:r w:rsidRPr="007B3AED">
        <w:pict w14:anchorId="5E13ACDD">
          <v:line id="_x0000_s1027" style="position:absolute;z-index:251657216;mso-wrap-distance-left:0;mso-wrap-distance-right:0;mso-position-horizontal-relative:page" from="88.45pt,15.65pt" to="523.3pt,15.65pt" strokeweight="1.44pt">
            <w10:wrap type="topAndBottom" anchorx="page"/>
          </v:line>
        </w:pict>
      </w:r>
    </w:p>
    <w:p w14:paraId="710DC55C" w14:textId="77777777" w:rsidR="0072581B" w:rsidRDefault="0072581B">
      <w:pPr>
        <w:pStyle w:val="BodyText"/>
        <w:spacing w:before="6"/>
        <w:rPr>
          <w:sz w:val="13"/>
        </w:rPr>
      </w:pPr>
    </w:p>
    <w:p w14:paraId="38594DBD" w14:textId="77777777" w:rsidR="0072581B" w:rsidRDefault="000624DB">
      <w:pPr>
        <w:pStyle w:val="BodyText"/>
        <w:spacing w:before="90" w:line="275" w:lineRule="exact"/>
        <w:ind w:left="137"/>
      </w:pPr>
      <w:r>
        <w:t>Purpose:</w:t>
      </w:r>
    </w:p>
    <w:p w14:paraId="5508141D" w14:textId="77777777" w:rsidR="0072581B" w:rsidRDefault="000624DB">
      <w:pPr>
        <w:pStyle w:val="BodyText"/>
        <w:spacing w:line="242" w:lineRule="auto"/>
        <w:ind w:left="857"/>
      </w:pPr>
      <w:r>
        <w:t>To recognize TAPAN Region newsletters which serve to inform members about Region, State, and National activities during the year.</w:t>
      </w:r>
    </w:p>
    <w:p w14:paraId="31F88F2D" w14:textId="77777777" w:rsidR="0072581B" w:rsidRDefault="0072581B">
      <w:pPr>
        <w:pStyle w:val="BodyText"/>
        <w:spacing w:before="9"/>
        <w:rPr>
          <w:sz w:val="15"/>
        </w:rPr>
      </w:pPr>
    </w:p>
    <w:p w14:paraId="279987BE" w14:textId="77777777" w:rsidR="0072581B" w:rsidRDefault="0072581B">
      <w:pPr>
        <w:rPr>
          <w:sz w:val="15"/>
        </w:rPr>
        <w:sectPr w:rsidR="0072581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360" w:right="1660" w:bottom="940" w:left="1660" w:header="720" w:footer="743" w:gutter="0"/>
          <w:cols w:space="720"/>
        </w:sectPr>
      </w:pPr>
    </w:p>
    <w:p w14:paraId="47F9480F" w14:textId="77777777" w:rsidR="0072581B" w:rsidRDefault="000624DB">
      <w:pPr>
        <w:pStyle w:val="BodyText"/>
        <w:spacing w:before="90"/>
        <w:ind w:left="137"/>
      </w:pPr>
      <w:r>
        <w:t>Policy:</w:t>
      </w:r>
    </w:p>
    <w:p w14:paraId="414E3E97" w14:textId="77777777" w:rsidR="0072581B" w:rsidRDefault="000624DB">
      <w:pPr>
        <w:pStyle w:val="BodyText"/>
        <w:spacing w:before="7"/>
        <w:rPr>
          <w:sz w:val="31"/>
        </w:rPr>
      </w:pPr>
      <w:r>
        <w:br w:type="column"/>
      </w:r>
    </w:p>
    <w:p w14:paraId="71C40A35" w14:textId="3EF418A6" w:rsidR="0072581B" w:rsidRDefault="000624DB">
      <w:pPr>
        <w:pStyle w:val="BodyText"/>
      </w:pPr>
      <w:r>
        <w:t xml:space="preserve">The </w:t>
      </w:r>
      <w:r w:rsidR="007B3AED">
        <w:t>TAPAN Newsletter</w:t>
      </w:r>
      <w:r>
        <w:t xml:space="preserve"> Award for the best Region newsletter(s) </w:t>
      </w:r>
      <w:r w:rsidRPr="007B3AED">
        <w:t>will</w:t>
      </w:r>
      <w:r>
        <w:rPr>
          <w:color w:val="FF0000"/>
        </w:rPr>
        <w:t xml:space="preserve"> </w:t>
      </w:r>
      <w:r>
        <w:t>be presented by the</w:t>
      </w:r>
    </w:p>
    <w:p w14:paraId="08C88DEA" w14:textId="77777777" w:rsidR="0072581B" w:rsidRDefault="000624DB">
      <w:pPr>
        <w:pStyle w:val="BodyText"/>
        <w:spacing w:before="3"/>
      </w:pPr>
      <w:r>
        <w:rPr>
          <w:i/>
        </w:rPr>
        <w:t xml:space="preserve">Eyeopener </w:t>
      </w:r>
      <w:r>
        <w:t>Editor during the Annual State Conference business meeting.</w:t>
      </w:r>
    </w:p>
    <w:p w14:paraId="10F90AD3" w14:textId="77777777" w:rsidR="0072581B" w:rsidRDefault="0072581B">
      <w:pPr>
        <w:sectPr w:rsidR="0072581B">
          <w:type w:val="continuous"/>
          <w:pgSz w:w="12240" w:h="15840"/>
          <w:pgMar w:top="1360" w:right="1660" w:bottom="940" w:left="1660" w:header="720" w:footer="720" w:gutter="0"/>
          <w:cols w:num="2" w:space="720" w:equalWidth="0">
            <w:col w:w="818" w:space="40"/>
            <w:col w:w="8062"/>
          </w:cols>
        </w:sectPr>
      </w:pPr>
    </w:p>
    <w:p w14:paraId="3D20F8B3" w14:textId="77777777" w:rsidR="0072581B" w:rsidRDefault="0072581B">
      <w:pPr>
        <w:pStyle w:val="BodyText"/>
        <w:spacing w:before="2"/>
        <w:rPr>
          <w:sz w:val="16"/>
        </w:rPr>
      </w:pPr>
    </w:p>
    <w:p w14:paraId="34F1BFC6" w14:textId="77777777" w:rsidR="0072581B" w:rsidRDefault="000624DB">
      <w:pPr>
        <w:pStyle w:val="BodyText"/>
        <w:spacing w:before="90" w:line="275" w:lineRule="exact"/>
        <w:ind w:left="137"/>
      </w:pPr>
      <w:r>
        <w:t>Procedure:</w:t>
      </w:r>
    </w:p>
    <w:p w14:paraId="3956D31D" w14:textId="6372B2B4" w:rsidR="0072581B" w:rsidRPr="00A048C2" w:rsidRDefault="000624DB">
      <w:pPr>
        <w:pStyle w:val="ListParagraph"/>
        <w:numPr>
          <w:ilvl w:val="0"/>
          <w:numId w:val="1"/>
        </w:numPr>
        <w:tabs>
          <w:tab w:val="left" w:pos="858"/>
        </w:tabs>
        <w:jc w:val="both"/>
        <w:rPr>
          <w:sz w:val="24"/>
        </w:rPr>
      </w:pPr>
      <w:r>
        <w:rPr>
          <w:sz w:val="24"/>
        </w:rPr>
        <w:t xml:space="preserve">A Newsletter Award reminder </w:t>
      </w:r>
      <w:r w:rsidRPr="00A048C2">
        <w:rPr>
          <w:sz w:val="24"/>
        </w:rPr>
        <w:t xml:space="preserve">will be sent to each region president by the </w:t>
      </w:r>
      <w:r w:rsidRPr="00A048C2">
        <w:rPr>
          <w:b/>
          <w:i/>
          <w:sz w:val="24"/>
        </w:rPr>
        <w:t xml:space="preserve">Eyeopener </w:t>
      </w:r>
      <w:r w:rsidRPr="00A048C2">
        <w:rPr>
          <w:sz w:val="24"/>
        </w:rPr>
        <w:t>Editor at the start of the TAPAN year, with an accompanying letter outlining the submission deadline of August 31. Applications and criteria will be available on the TAPAN</w:t>
      </w:r>
      <w:r w:rsidRPr="00A048C2">
        <w:rPr>
          <w:spacing w:val="-3"/>
          <w:sz w:val="24"/>
        </w:rPr>
        <w:t xml:space="preserve"> </w:t>
      </w:r>
      <w:r w:rsidRPr="00A048C2">
        <w:rPr>
          <w:sz w:val="24"/>
        </w:rPr>
        <w:t>website.</w:t>
      </w:r>
    </w:p>
    <w:p w14:paraId="52EDE49D" w14:textId="0EFB16B6" w:rsidR="0072581B" w:rsidRPr="00A048C2" w:rsidRDefault="000624DB">
      <w:pPr>
        <w:pStyle w:val="ListParagraph"/>
        <w:numPr>
          <w:ilvl w:val="0"/>
          <w:numId w:val="1"/>
        </w:numPr>
        <w:tabs>
          <w:tab w:val="left" w:pos="858"/>
        </w:tabs>
        <w:jc w:val="both"/>
        <w:rPr>
          <w:sz w:val="24"/>
        </w:rPr>
      </w:pPr>
      <w:r w:rsidRPr="00A048C2">
        <w:rPr>
          <w:sz w:val="24"/>
        </w:rPr>
        <w:t xml:space="preserve">A panel of judges will be chosen to serve on the selection committee. The </w:t>
      </w:r>
      <w:r w:rsidRPr="00A048C2">
        <w:rPr>
          <w:b/>
          <w:i/>
          <w:sz w:val="24"/>
        </w:rPr>
        <w:t xml:space="preserve">Eyeopener </w:t>
      </w:r>
      <w:r w:rsidRPr="00A048C2">
        <w:rPr>
          <w:sz w:val="24"/>
        </w:rPr>
        <w:t>Editor will chair this committee. The committee will judge all entries prior to the Annual State Conference using the criteria listed. In the event of a tie, the TAPAN President will cast the deciding</w:t>
      </w:r>
      <w:r w:rsidRPr="00A048C2">
        <w:rPr>
          <w:spacing w:val="-6"/>
          <w:sz w:val="24"/>
        </w:rPr>
        <w:t xml:space="preserve"> </w:t>
      </w:r>
      <w:r w:rsidRPr="00A048C2">
        <w:rPr>
          <w:sz w:val="24"/>
        </w:rPr>
        <w:t>vote.</w:t>
      </w:r>
    </w:p>
    <w:p w14:paraId="0B683627" w14:textId="51A2F33F" w:rsidR="0072581B" w:rsidRDefault="000624DB">
      <w:pPr>
        <w:pStyle w:val="ListParagraph"/>
        <w:numPr>
          <w:ilvl w:val="0"/>
          <w:numId w:val="1"/>
        </w:numPr>
        <w:tabs>
          <w:tab w:val="left" w:pos="858"/>
        </w:tabs>
        <w:jc w:val="both"/>
        <w:rPr>
          <w:sz w:val="24"/>
        </w:rPr>
      </w:pPr>
      <w:r w:rsidRPr="00A048C2">
        <w:rPr>
          <w:sz w:val="24"/>
        </w:rPr>
        <w:t>A monetary award, the amount to be determined by the Executive Board, and a 1</w:t>
      </w:r>
      <w:r w:rsidRPr="00A048C2">
        <w:rPr>
          <w:sz w:val="24"/>
          <w:vertAlign w:val="superscript"/>
        </w:rPr>
        <w:t>st</w:t>
      </w:r>
      <w:r w:rsidRPr="00A048C2">
        <w:rPr>
          <w:sz w:val="24"/>
        </w:rPr>
        <w:t xml:space="preserve"> Place certificate will be presented to the winning region during the business meeting. Certificates may be presented to the Second</w:t>
      </w:r>
      <w:r>
        <w:rPr>
          <w:sz w:val="24"/>
        </w:rPr>
        <w:t xml:space="preserve"> and Third Place</w:t>
      </w:r>
      <w:r>
        <w:rPr>
          <w:spacing w:val="-20"/>
          <w:sz w:val="24"/>
        </w:rPr>
        <w:t xml:space="preserve"> </w:t>
      </w:r>
      <w:r>
        <w:rPr>
          <w:sz w:val="24"/>
        </w:rPr>
        <w:t>winners.</w:t>
      </w:r>
    </w:p>
    <w:p w14:paraId="37F224D9" w14:textId="77777777" w:rsidR="0072581B" w:rsidRDefault="0072581B">
      <w:pPr>
        <w:jc w:val="both"/>
        <w:rPr>
          <w:sz w:val="24"/>
        </w:rPr>
        <w:sectPr w:rsidR="0072581B">
          <w:type w:val="continuous"/>
          <w:pgSz w:w="12240" w:h="15840"/>
          <w:pgMar w:top="1360" w:right="1660" w:bottom="940" w:left="1660" w:header="720" w:footer="720" w:gutter="0"/>
          <w:cols w:space="720"/>
        </w:sectPr>
      </w:pPr>
    </w:p>
    <w:p w14:paraId="5F7C78E3" w14:textId="77777777" w:rsidR="0072581B" w:rsidRDefault="0072581B">
      <w:pPr>
        <w:pStyle w:val="BodyText"/>
        <w:spacing w:before="5"/>
        <w:rPr>
          <w:sz w:val="10"/>
        </w:rPr>
      </w:pPr>
    </w:p>
    <w:p w14:paraId="4536976C" w14:textId="77777777" w:rsidR="0072581B" w:rsidRDefault="000624DB">
      <w:pPr>
        <w:pStyle w:val="BodyText"/>
        <w:spacing w:before="90"/>
        <w:ind w:left="2955" w:right="2957"/>
        <w:jc w:val="center"/>
      </w:pPr>
      <w:r>
        <w:t>Region Newsletter Entry Form</w:t>
      </w:r>
    </w:p>
    <w:p w14:paraId="5A5BE6D8" w14:textId="77777777" w:rsidR="0072581B" w:rsidRDefault="0072581B">
      <w:pPr>
        <w:pStyle w:val="BodyText"/>
        <w:rPr>
          <w:sz w:val="26"/>
        </w:rPr>
      </w:pPr>
    </w:p>
    <w:p w14:paraId="12B3D9CB" w14:textId="77777777" w:rsidR="0072581B" w:rsidRDefault="0072581B">
      <w:pPr>
        <w:pStyle w:val="BodyText"/>
        <w:spacing w:before="2"/>
        <w:rPr>
          <w:sz w:val="22"/>
        </w:rPr>
      </w:pPr>
    </w:p>
    <w:p w14:paraId="18B6F4C0" w14:textId="77777777" w:rsidR="0072581B" w:rsidRDefault="000624DB">
      <w:pPr>
        <w:pStyle w:val="BodyText"/>
        <w:spacing w:before="1"/>
        <w:ind w:left="137" w:right="140"/>
        <w:jc w:val="both"/>
      </w:pPr>
      <w:r>
        <w:t xml:space="preserve">Please submit entry form electronically with a copy of the region newsletter attached. The application must be submitted to the TAPAN </w:t>
      </w:r>
      <w:r>
        <w:rPr>
          <w:i/>
        </w:rPr>
        <w:t xml:space="preserve">Eyeopener </w:t>
      </w:r>
      <w:r>
        <w:t>Editor by August 31 to be eligible.</w:t>
      </w:r>
    </w:p>
    <w:p w14:paraId="3DD81F79" w14:textId="77777777" w:rsidR="0072581B" w:rsidRDefault="0072581B">
      <w:pPr>
        <w:pStyle w:val="BodyText"/>
        <w:spacing w:before="2"/>
      </w:pPr>
    </w:p>
    <w:p w14:paraId="273C47DD" w14:textId="77777777" w:rsidR="0072581B" w:rsidRDefault="000624DB">
      <w:pPr>
        <w:pStyle w:val="BodyText"/>
        <w:spacing w:line="237" w:lineRule="auto"/>
        <w:ind w:left="137" w:right="4309"/>
      </w:pPr>
      <w:r>
        <w:t xml:space="preserve">TAPAN </w:t>
      </w:r>
      <w:r>
        <w:rPr>
          <w:i/>
        </w:rPr>
        <w:t xml:space="preserve">Eyeopener </w:t>
      </w:r>
      <w:r>
        <w:t>Editor</w:t>
      </w:r>
      <w:hyperlink r:id="rId13">
        <w:r w:rsidRPr="000624DB">
          <w:rPr>
            <w:highlight w:val="yellow"/>
          </w:rPr>
          <w:t xml:space="preserve"> TXAssocofPeriAnesthesiaNurses@gmail.com</w:t>
        </w:r>
      </w:hyperlink>
    </w:p>
    <w:p w14:paraId="4E9DBA22" w14:textId="77777777" w:rsidR="0072581B" w:rsidRDefault="0072581B">
      <w:pPr>
        <w:pStyle w:val="BodyText"/>
        <w:rPr>
          <w:sz w:val="26"/>
        </w:rPr>
      </w:pPr>
    </w:p>
    <w:p w14:paraId="13FA83D2" w14:textId="77777777" w:rsidR="0072581B" w:rsidRDefault="0072581B">
      <w:pPr>
        <w:pStyle w:val="BodyText"/>
        <w:spacing w:before="3"/>
        <w:rPr>
          <w:sz w:val="22"/>
        </w:rPr>
      </w:pPr>
    </w:p>
    <w:p w14:paraId="0C9FBE1F" w14:textId="77777777" w:rsidR="0072581B" w:rsidRDefault="000624DB">
      <w:pPr>
        <w:pStyle w:val="BodyText"/>
        <w:tabs>
          <w:tab w:val="left" w:pos="8670"/>
        </w:tabs>
        <w:ind w:left="137"/>
        <w:jc w:val="both"/>
      </w:pPr>
      <w:r>
        <w:t>Name of</w:t>
      </w:r>
      <w:r>
        <w:rPr>
          <w:spacing w:val="-9"/>
        </w:rPr>
        <w:t xml:space="preserve"> </w:t>
      </w:r>
      <w:r>
        <w:t>Newsletter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4D72E4" w14:textId="77777777" w:rsidR="0072581B" w:rsidRDefault="0072581B">
      <w:pPr>
        <w:pStyle w:val="BodyText"/>
        <w:rPr>
          <w:sz w:val="20"/>
        </w:rPr>
      </w:pPr>
    </w:p>
    <w:p w14:paraId="213D878C" w14:textId="77777777" w:rsidR="0072581B" w:rsidRDefault="0072581B">
      <w:pPr>
        <w:pStyle w:val="BodyText"/>
        <w:rPr>
          <w:sz w:val="20"/>
        </w:rPr>
      </w:pPr>
    </w:p>
    <w:p w14:paraId="5085BCDB" w14:textId="77777777" w:rsidR="0072581B" w:rsidRDefault="000624DB">
      <w:pPr>
        <w:pStyle w:val="BodyText"/>
        <w:tabs>
          <w:tab w:val="left" w:pos="8689"/>
        </w:tabs>
        <w:spacing w:before="90"/>
        <w:ind w:left="137"/>
      </w:pPr>
      <w:r>
        <w:t>Region Number and</w:t>
      </w:r>
      <w:r>
        <w:rPr>
          <w:spacing w:val="-13"/>
        </w:rPr>
        <w:t xml:space="preserve"> </w:t>
      </w:r>
      <w:r>
        <w:t>Area/Location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AB03D6" w14:textId="77777777" w:rsidR="0072581B" w:rsidRDefault="0072581B">
      <w:pPr>
        <w:pStyle w:val="BodyText"/>
        <w:rPr>
          <w:sz w:val="20"/>
        </w:rPr>
      </w:pPr>
    </w:p>
    <w:p w14:paraId="7CBF0041" w14:textId="77777777" w:rsidR="0072581B" w:rsidRDefault="0072581B">
      <w:pPr>
        <w:pStyle w:val="BodyText"/>
        <w:spacing w:before="4"/>
        <w:rPr>
          <w:sz w:val="20"/>
        </w:rPr>
      </w:pPr>
    </w:p>
    <w:p w14:paraId="4679C3CF" w14:textId="77777777" w:rsidR="0072581B" w:rsidRDefault="000624DB">
      <w:pPr>
        <w:pStyle w:val="BodyText"/>
        <w:tabs>
          <w:tab w:val="left" w:pos="8276"/>
        </w:tabs>
        <w:spacing w:before="90"/>
        <w:ind w:left="137"/>
      </w:pPr>
      <w:r>
        <w:t>Name of Region</w:t>
      </w:r>
      <w:r>
        <w:rPr>
          <w:spacing w:val="-8"/>
        </w:rPr>
        <w:t xml:space="preserve"> </w:t>
      </w:r>
      <w:r>
        <w:t>Editor(s)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59C254" w14:textId="77777777" w:rsidR="0072581B" w:rsidRDefault="0072581B">
      <w:pPr>
        <w:pStyle w:val="BodyText"/>
        <w:rPr>
          <w:sz w:val="20"/>
        </w:rPr>
      </w:pPr>
    </w:p>
    <w:p w14:paraId="3680DA19" w14:textId="77777777" w:rsidR="0072581B" w:rsidRDefault="0072581B">
      <w:pPr>
        <w:pStyle w:val="BodyText"/>
        <w:rPr>
          <w:sz w:val="20"/>
        </w:rPr>
      </w:pPr>
    </w:p>
    <w:p w14:paraId="083BB2CC" w14:textId="77777777" w:rsidR="0072581B" w:rsidRDefault="000624DB">
      <w:pPr>
        <w:pStyle w:val="BodyText"/>
        <w:tabs>
          <w:tab w:val="left" w:pos="8724"/>
        </w:tabs>
        <w:spacing w:before="90"/>
        <w:ind w:left="137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46FB0C" w14:textId="77777777" w:rsidR="0072581B" w:rsidRDefault="0072581B">
      <w:pPr>
        <w:pStyle w:val="BodyText"/>
        <w:rPr>
          <w:sz w:val="20"/>
        </w:rPr>
      </w:pPr>
    </w:p>
    <w:p w14:paraId="3F19EB61" w14:textId="77777777" w:rsidR="0072581B" w:rsidRDefault="0072581B">
      <w:pPr>
        <w:pStyle w:val="BodyText"/>
        <w:spacing w:before="4"/>
        <w:rPr>
          <w:sz w:val="20"/>
        </w:rPr>
      </w:pPr>
    </w:p>
    <w:p w14:paraId="6067B0FE" w14:textId="77777777" w:rsidR="0072581B" w:rsidRDefault="000624DB">
      <w:pPr>
        <w:pStyle w:val="BodyText"/>
        <w:tabs>
          <w:tab w:val="left" w:pos="8670"/>
        </w:tabs>
        <w:spacing w:before="90"/>
        <w:ind w:left="137"/>
      </w:pPr>
      <w:r>
        <w:t>City and</w:t>
      </w:r>
      <w:r>
        <w:rPr>
          <w:spacing w:val="-5"/>
        </w:rPr>
        <w:t xml:space="preserve"> </w:t>
      </w:r>
      <w:r>
        <w:t>Zip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FDE86D" w14:textId="77777777" w:rsidR="0072581B" w:rsidRDefault="0072581B">
      <w:pPr>
        <w:pStyle w:val="BodyText"/>
        <w:rPr>
          <w:sz w:val="20"/>
        </w:rPr>
      </w:pPr>
    </w:p>
    <w:p w14:paraId="1BCA6382" w14:textId="77777777" w:rsidR="0072581B" w:rsidRDefault="0072581B">
      <w:pPr>
        <w:pStyle w:val="BodyText"/>
        <w:rPr>
          <w:sz w:val="20"/>
        </w:rPr>
      </w:pPr>
    </w:p>
    <w:p w14:paraId="3E5837C3" w14:textId="77777777" w:rsidR="0072581B" w:rsidRDefault="000624DB">
      <w:pPr>
        <w:pStyle w:val="BodyText"/>
        <w:tabs>
          <w:tab w:val="left" w:pos="4383"/>
          <w:tab w:val="left" w:pos="8770"/>
        </w:tabs>
        <w:spacing w:before="90"/>
        <w:ind w:left="137"/>
      </w:pPr>
      <w:r>
        <w:t>Home</w:t>
      </w:r>
      <w:r>
        <w:rPr>
          <w:spacing w:val="-2"/>
        </w:rPr>
        <w:t xml:space="preserve"> </w:t>
      </w:r>
      <w:r>
        <w:t>Phone</w:t>
      </w:r>
      <w:r>
        <w:rPr>
          <w:u w:val="single"/>
        </w:rPr>
        <w:tab/>
      </w:r>
      <w:r>
        <w:t>Work</w:t>
      </w:r>
      <w:r>
        <w:rPr>
          <w:spacing w:val="-1"/>
        </w:rPr>
        <w:t xml:space="preserve"> </w:t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5FFCE5" w14:textId="77777777" w:rsidR="0072581B" w:rsidRDefault="0072581B">
      <w:pPr>
        <w:pStyle w:val="BodyText"/>
        <w:rPr>
          <w:sz w:val="20"/>
        </w:rPr>
      </w:pPr>
    </w:p>
    <w:p w14:paraId="5275BADA" w14:textId="77777777" w:rsidR="0072581B" w:rsidRDefault="0072581B">
      <w:pPr>
        <w:pStyle w:val="BodyText"/>
        <w:spacing w:before="5"/>
        <w:rPr>
          <w:sz w:val="20"/>
        </w:rPr>
      </w:pPr>
    </w:p>
    <w:p w14:paraId="098E18FC" w14:textId="77777777" w:rsidR="0072581B" w:rsidRDefault="000624DB">
      <w:pPr>
        <w:pStyle w:val="BodyText"/>
        <w:tabs>
          <w:tab w:val="left" w:pos="8710"/>
        </w:tabs>
        <w:spacing w:before="90"/>
        <w:ind w:left="137"/>
      </w:pP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614295" w14:textId="77777777" w:rsidR="0072581B" w:rsidRDefault="0072581B">
      <w:pPr>
        <w:pStyle w:val="BodyText"/>
        <w:rPr>
          <w:sz w:val="20"/>
        </w:rPr>
      </w:pPr>
    </w:p>
    <w:p w14:paraId="4D440919" w14:textId="77777777" w:rsidR="0072581B" w:rsidRDefault="0072581B">
      <w:pPr>
        <w:pStyle w:val="BodyText"/>
        <w:spacing w:before="11"/>
        <w:rPr>
          <w:sz w:val="19"/>
        </w:rPr>
      </w:pPr>
    </w:p>
    <w:p w14:paraId="461DDC0C" w14:textId="77777777" w:rsidR="0072581B" w:rsidRDefault="000624DB">
      <w:pPr>
        <w:pStyle w:val="BodyText"/>
        <w:tabs>
          <w:tab w:val="left" w:pos="8763"/>
        </w:tabs>
        <w:spacing w:before="90"/>
        <w:ind w:left="137"/>
      </w:pPr>
      <w:r>
        <w:t>List all Standing Committees in your</w:t>
      </w:r>
      <w:r>
        <w:rPr>
          <w:spacing w:val="-19"/>
        </w:rPr>
        <w:t xml:space="preserve"> </w:t>
      </w:r>
      <w:r>
        <w:t>Region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8F9BA5" w14:textId="77777777" w:rsidR="0072581B" w:rsidRDefault="0072581B">
      <w:pPr>
        <w:pStyle w:val="BodyText"/>
        <w:rPr>
          <w:sz w:val="20"/>
        </w:rPr>
      </w:pPr>
    </w:p>
    <w:p w14:paraId="5A52AFE7" w14:textId="77777777" w:rsidR="0072581B" w:rsidRDefault="00CF5586">
      <w:pPr>
        <w:pStyle w:val="BodyText"/>
        <w:spacing w:before="8"/>
        <w:rPr>
          <w:sz w:val="26"/>
        </w:rPr>
      </w:pPr>
      <w:r>
        <w:pict w14:anchorId="33DB80F0">
          <v:line id="_x0000_s1026" style="position:absolute;z-index:251658240;mso-wrap-distance-left:0;mso-wrap-distance-right:0;mso-position-horizontal-relative:page" from="88.45pt,18.05pt" to="523.3pt,18.05pt" strokeweight="1.44pt">
            <w10:wrap type="topAndBottom" anchorx="page"/>
          </v:line>
        </w:pict>
      </w:r>
    </w:p>
    <w:p w14:paraId="31331C25" w14:textId="77777777" w:rsidR="0072581B" w:rsidRDefault="0072581B">
      <w:pPr>
        <w:pStyle w:val="BodyText"/>
        <w:rPr>
          <w:sz w:val="20"/>
        </w:rPr>
      </w:pPr>
    </w:p>
    <w:p w14:paraId="10CB7F27" w14:textId="77777777" w:rsidR="0072581B" w:rsidRDefault="0072581B">
      <w:pPr>
        <w:pStyle w:val="BodyText"/>
        <w:spacing w:before="3"/>
        <w:rPr>
          <w:sz w:val="17"/>
        </w:rPr>
      </w:pPr>
    </w:p>
    <w:p w14:paraId="69D9A81F" w14:textId="77777777" w:rsidR="0072581B" w:rsidRDefault="000624DB">
      <w:pPr>
        <w:pStyle w:val="BodyText"/>
        <w:tabs>
          <w:tab w:val="left" w:pos="4724"/>
          <w:tab w:val="left" w:pos="8617"/>
        </w:tabs>
        <w:spacing w:before="90" w:line="242" w:lineRule="auto"/>
        <w:ind w:left="1397" w:right="300" w:hanging="1260"/>
      </w:pPr>
      <w:r>
        <w:t>Submitted</w:t>
      </w:r>
      <w:r>
        <w:rPr>
          <w:spacing w:val="-2"/>
        </w:rPr>
        <w:t xml:space="preserve"> </w:t>
      </w:r>
      <w:r>
        <w:t>by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 xml:space="preserve"> (name)</w:t>
      </w:r>
    </w:p>
    <w:sectPr w:rsidR="0072581B">
      <w:pgSz w:w="12240" w:h="15840"/>
      <w:pgMar w:top="1500" w:right="1660" w:bottom="940" w:left="166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F8780" w14:textId="77777777" w:rsidR="007D5A69" w:rsidRDefault="000624DB">
      <w:r>
        <w:separator/>
      </w:r>
    </w:p>
  </w:endnote>
  <w:endnote w:type="continuationSeparator" w:id="0">
    <w:p w14:paraId="2A8B6629" w14:textId="77777777" w:rsidR="007D5A69" w:rsidRDefault="0006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69F78" w14:textId="77777777" w:rsidR="00A048C2" w:rsidRDefault="00A048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D1095" w14:textId="366889E9" w:rsidR="00A048C2" w:rsidRPr="00A048C2" w:rsidRDefault="00A048C2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</w:t>
    </w:r>
    <w:r>
      <w:rPr>
        <w:sz w:val="16"/>
        <w:szCs w:val="16"/>
      </w:rPr>
      <w:t>10/2018</w:t>
    </w:r>
    <w:bookmarkStart w:id="0" w:name="_GoBack"/>
    <w:bookmarkEnd w:id="0"/>
  </w:p>
  <w:p w14:paraId="2D174A65" w14:textId="1E05A266" w:rsidR="0072581B" w:rsidRDefault="0072581B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0FC55" w14:textId="77777777" w:rsidR="00A048C2" w:rsidRDefault="00A04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E4B30" w14:textId="77777777" w:rsidR="007D5A69" w:rsidRDefault="000624DB">
      <w:r>
        <w:separator/>
      </w:r>
    </w:p>
  </w:footnote>
  <w:footnote w:type="continuationSeparator" w:id="0">
    <w:p w14:paraId="368912E6" w14:textId="77777777" w:rsidR="007D5A69" w:rsidRDefault="00062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8AE35" w14:textId="77777777" w:rsidR="00A048C2" w:rsidRDefault="00A048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40AB6" w14:textId="77777777" w:rsidR="00A048C2" w:rsidRDefault="00A048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D771E" w14:textId="77777777" w:rsidR="00A048C2" w:rsidRDefault="00A04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56678"/>
    <w:multiLevelType w:val="hybridMultilevel"/>
    <w:tmpl w:val="9EBC4298"/>
    <w:lvl w:ilvl="0" w:tplc="4632727C">
      <w:start w:val="1"/>
      <w:numFmt w:val="decimal"/>
      <w:lvlText w:val="%1."/>
      <w:lvlJc w:val="left"/>
      <w:pPr>
        <w:ind w:left="85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7B0C76E"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7528F738">
      <w:numFmt w:val="bullet"/>
      <w:lvlText w:val="•"/>
      <w:lvlJc w:val="left"/>
      <w:pPr>
        <w:ind w:left="2472" w:hanging="360"/>
      </w:pPr>
      <w:rPr>
        <w:rFonts w:hint="default"/>
      </w:rPr>
    </w:lvl>
    <w:lvl w:ilvl="3" w:tplc="DCA42FB8"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207EF51C">
      <w:numFmt w:val="bullet"/>
      <w:lvlText w:val="•"/>
      <w:lvlJc w:val="left"/>
      <w:pPr>
        <w:ind w:left="4084" w:hanging="360"/>
      </w:pPr>
      <w:rPr>
        <w:rFonts w:hint="default"/>
      </w:rPr>
    </w:lvl>
    <w:lvl w:ilvl="5" w:tplc="D10433AC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DF00B074">
      <w:numFmt w:val="bullet"/>
      <w:lvlText w:val="•"/>
      <w:lvlJc w:val="left"/>
      <w:pPr>
        <w:ind w:left="5696" w:hanging="360"/>
      </w:pPr>
      <w:rPr>
        <w:rFonts w:hint="default"/>
      </w:rPr>
    </w:lvl>
    <w:lvl w:ilvl="7" w:tplc="CFB846BA">
      <w:numFmt w:val="bullet"/>
      <w:lvlText w:val="•"/>
      <w:lvlJc w:val="left"/>
      <w:pPr>
        <w:ind w:left="6502" w:hanging="360"/>
      </w:pPr>
      <w:rPr>
        <w:rFonts w:hint="default"/>
      </w:rPr>
    </w:lvl>
    <w:lvl w:ilvl="8" w:tplc="9AA407EE">
      <w:numFmt w:val="bullet"/>
      <w:lvlText w:val="•"/>
      <w:lvlJc w:val="left"/>
      <w:pPr>
        <w:ind w:left="73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81B"/>
    <w:rsid w:val="000624DB"/>
    <w:rsid w:val="00110FBD"/>
    <w:rsid w:val="00125FEF"/>
    <w:rsid w:val="0072581B"/>
    <w:rsid w:val="007B3AED"/>
    <w:rsid w:val="007D5A69"/>
    <w:rsid w:val="00A048C2"/>
    <w:rsid w:val="00F7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284846"/>
  <w15:docId w15:val="{082E1E68-8AA6-4C82-A3FC-00C683C8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57" w:right="1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04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8C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04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8C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TXAssocofPeriAnesthesiaNurses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Russell</cp:lastModifiedBy>
  <cp:revision>8</cp:revision>
  <dcterms:created xsi:type="dcterms:W3CDTF">2018-10-22T19:43:00Z</dcterms:created>
  <dcterms:modified xsi:type="dcterms:W3CDTF">2018-10-30T11:57:00Z</dcterms:modified>
</cp:coreProperties>
</file>