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91" w:rsidRDefault="00F81191">
      <w:pPr>
        <w:pStyle w:val="BodyText"/>
        <w:rPr>
          <w:sz w:val="20"/>
        </w:rPr>
      </w:pPr>
    </w:p>
    <w:p w:rsidR="00F81191" w:rsidRDefault="00F81191">
      <w:pPr>
        <w:pStyle w:val="BodyText"/>
        <w:spacing w:before="11"/>
        <w:rPr>
          <w:sz w:val="19"/>
        </w:rPr>
      </w:pPr>
    </w:p>
    <w:p w:rsidR="00F81191" w:rsidRDefault="00D071B7">
      <w:pPr>
        <w:pStyle w:val="BodyText"/>
        <w:tabs>
          <w:tab w:val="left" w:pos="2997"/>
          <w:tab w:val="left" w:pos="8757"/>
        </w:tabs>
        <w:spacing w:before="90"/>
        <w:ind w:left="117"/>
      </w:pPr>
      <w:r>
        <w:t>Subject:</w:t>
      </w:r>
      <w:r>
        <w:tab/>
        <w:t>Historian’s</w:t>
      </w:r>
      <w:r>
        <w:rPr>
          <w:spacing w:val="-2"/>
        </w:rPr>
        <w:t xml:space="preserve"> </w:t>
      </w:r>
      <w:r>
        <w:t>Bluebonnet</w:t>
      </w:r>
      <w:r>
        <w:rPr>
          <w:spacing w:val="-3"/>
        </w:rPr>
        <w:t xml:space="preserve"> </w:t>
      </w:r>
      <w:r>
        <w:t>Award</w:t>
      </w:r>
      <w:r>
        <w:tab/>
        <w:t>A-010</w:t>
      </w:r>
    </w:p>
    <w:p w:rsidR="00F81191" w:rsidRDefault="00F81191">
      <w:pPr>
        <w:pStyle w:val="BodyText"/>
      </w:pPr>
    </w:p>
    <w:p w:rsidR="00F81191" w:rsidRDefault="00D071B7">
      <w:pPr>
        <w:pStyle w:val="BodyText"/>
        <w:tabs>
          <w:tab w:val="left" w:pos="2997"/>
        </w:tabs>
        <w:ind w:left="117"/>
      </w:pPr>
      <w:r>
        <w:t>Review</w:t>
      </w:r>
      <w:r>
        <w:rPr>
          <w:spacing w:val="-3"/>
        </w:rPr>
        <w:t xml:space="preserve"> </w:t>
      </w:r>
      <w:r>
        <w:t>Responsibility:</w:t>
      </w:r>
      <w:r>
        <w:tab/>
        <w:t>TAPAN 2</w:t>
      </w:r>
      <w:r>
        <w:rPr>
          <w:vertAlign w:val="superscript"/>
        </w:rPr>
        <w:t>nd</w:t>
      </w:r>
      <w:r>
        <w:t xml:space="preserve"> Vice</w:t>
      </w:r>
      <w:r>
        <w:rPr>
          <w:spacing w:val="-22"/>
        </w:rPr>
        <w:t xml:space="preserve"> </w:t>
      </w:r>
      <w:r>
        <w:t>President</w:t>
      </w:r>
    </w:p>
    <w:p w:rsidR="00F81191" w:rsidRDefault="00D071B7">
      <w:pPr>
        <w:pStyle w:val="BodyText"/>
        <w:spacing w:before="2"/>
        <w:ind w:left="2997"/>
      </w:pPr>
      <w:r>
        <w:t>Executive Board</w:t>
      </w:r>
    </w:p>
    <w:p w:rsidR="00F81191" w:rsidRDefault="00F81191">
      <w:pPr>
        <w:pStyle w:val="BodyText"/>
      </w:pPr>
    </w:p>
    <w:p w:rsidR="00F81191" w:rsidRDefault="00D071B7">
      <w:pPr>
        <w:pStyle w:val="BodyText"/>
        <w:tabs>
          <w:tab w:val="left" w:pos="2997"/>
        </w:tabs>
        <w:ind w:left="117"/>
      </w:pPr>
      <w:r>
        <w:t>Resource:</w:t>
      </w:r>
      <w:r>
        <w:tab/>
        <w:t>Executive</w:t>
      </w:r>
      <w:r>
        <w:rPr>
          <w:spacing w:val="-7"/>
        </w:rPr>
        <w:t xml:space="preserve"> </w:t>
      </w:r>
      <w:r>
        <w:t>Board</w:t>
      </w:r>
    </w:p>
    <w:p w:rsidR="00F81191" w:rsidRDefault="00F81191">
      <w:pPr>
        <w:pStyle w:val="BodyText"/>
      </w:pPr>
    </w:p>
    <w:p w:rsidR="00F81191" w:rsidRDefault="00D071B7">
      <w:pPr>
        <w:pStyle w:val="BodyText"/>
        <w:tabs>
          <w:tab w:val="left" w:pos="2997"/>
        </w:tabs>
        <w:ind w:left="117"/>
      </w:pPr>
      <w:r>
        <w:t>Effective</w:t>
      </w:r>
      <w:r>
        <w:rPr>
          <w:spacing w:val="-4"/>
        </w:rPr>
        <w:t xml:space="preserve"> </w:t>
      </w:r>
      <w:r>
        <w:t>Date:</w:t>
      </w:r>
      <w:r>
        <w:tab/>
        <w:t>October</w:t>
      </w:r>
      <w:r>
        <w:rPr>
          <w:spacing w:val="-1"/>
        </w:rPr>
        <w:t xml:space="preserve"> </w:t>
      </w:r>
      <w:r>
        <w:t>2012</w:t>
      </w:r>
    </w:p>
    <w:p w:rsidR="0051421F" w:rsidRDefault="0051421F">
      <w:pPr>
        <w:pStyle w:val="BodyText"/>
        <w:tabs>
          <w:tab w:val="left" w:pos="2997"/>
        </w:tabs>
        <w:ind w:left="117"/>
      </w:pPr>
    </w:p>
    <w:p w:rsidR="0051421F" w:rsidRPr="00C91C43" w:rsidRDefault="0051421F">
      <w:pPr>
        <w:pStyle w:val="BodyText"/>
        <w:tabs>
          <w:tab w:val="left" w:pos="2997"/>
        </w:tabs>
        <w:ind w:left="117"/>
      </w:pPr>
      <w:r w:rsidRPr="00C91C43">
        <w:t>Revised:</w:t>
      </w:r>
      <w:r w:rsidRPr="00C91C43">
        <w:tab/>
        <w:t>March 2016</w:t>
      </w:r>
    </w:p>
    <w:p w:rsidR="00F81191" w:rsidRDefault="00F81191">
      <w:pPr>
        <w:pStyle w:val="BodyText"/>
      </w:pPr>
    </w:p>
    <w:p w:rsidR="00F81191" w:rsidRDefault="00D071B7">
      <w:pPr>
        <w:pStyle w:val="BodyText"/>
        <w:tabs>
          <w:tab w:val="left" w:pos="2997"/>
        </w:tabs>
        <w:ind w:left="117"/>
      </w:pPr>
      <w:r>
        <w:t>Review</w:t>
      </w:r>
      <w:r>
        <w:rPr>
          <w:spacing w:val="-2"/>
        </w:rPr>
        <w:t xml:space="preserve"> </w:t>
      </w:r>
      <w:r>
        <w:t>Due</w:t>
      </w:r>
      <w:r>
        <w:rPr>
          <w:spacing w:val="-3"/>
        </w:rPr>
        <w:t xml:space="preserve"> </w:t>
      </w:r>
      <w:r>
        <w:t>Date:</w:t>
      </w:r>
      <w:r>
        <w:tab/>
        <w:t>March</w:t>
      </w:r>
      <w:r>
        <w:rPr>
          <w:spacing w:val="-1"/>
        </w:rPr>
        <w:t xml:space="preserve"> </w:t>
      </w:r>
      <w:r>
        <w:t>2019</w:t>
      </w:r>
    </w:p>
    <w:p w:rsidR="00F81191" w:rsidRDefault="00060FB5">
      <w:pPr>
        <w:pStyle w:val="BodyText"/>
        <w:spacing w:before="10"/>
        <w:rPr>
          <w:sz w:val="20"/>
        </w:rPr>
      </w:pPr>
      <w:r w:rsidRPr="00060FB5">
        <w:pict>
          <v:line id="_x0000_s1029" style="position:absolute;z-index:251657216;mso-wrap-distance-left:0;mso-wrap-distance-right:0;mso-position-horizontal-relative:page" from="71.9pt,14.45pt" to="539.9pt,14.45pt" strokecolor="#010000" strokeweight=".96pt">
            <w10:wrap type="topAndBottom" anchorx="page"/>
          </v:line>
        </w:pict>
      </w:r>
    </w:p>
    <w:p w:rsidR="00F81191" w:rsidRDefault="00F81191">
      <w:pPr>
        <w:pStyle w:val="BodyText"/>
        <w:rPr>
          <w:sz w:val="26"/>
        </w:rPr>
      </w:pPr>
    </w:p>
    <w:p w:rsidR="00F81191" w:rsidRDefault="00D071B7">
      <w:pPr>
        <w:pStyle w:val="BodyText"/>
        <w:spacing w:before="201" w:line="275" w:lineRule="exact"/>
        <w:ind w:left="117"/>
      </w:pPr>
      <w:r>
        <w:t>Purpose:</w:t>
      </w:r>
    </w:p>
    <w:p w:rsidR="00F81191" w:rsidRDefault="00D071B7">
      <w:pPr>
        <w:pStyle w:val="BodyText"/>
        <w:spacing w:line="242" w:lineRule="auto"/>
        <w:ind w:left="837"/>
      </w:pPr>
      <w:r>
        <w:t>To recognize the region which showcases its activities in the most creative, original electronic format.</w:t>
      </w:r>
    </w:p>
    <w:p w:rsidR="00F81191" w:rsidRDefault="00F81191">
      <w:pPr>
        <w:pStyle w:val="BodyText"/>
        <w:spacing w:before="10"/>
        <w:rPr>
          <w:sz w:val="15"/>
        </w:rPr>
      </w:pPr>
    </w:p>
    <w:p w:rsidR="00F81191" w:rsidRDefault="00F81191">
      <w:pPr>
        <w:rPr>
          <w:sz w:val="15"/>
        </w:rPr>
        <w:sectPr w:rsidR="00F81191">
          <w:headerReference w:type="default" r:id="rId7"/>
          <w:footerReference w:type="default" r:id="rId8"/>
          <w:type w:val="continuous"/>
          <w:pgSz w:w="12240" w:h="15840"/>
          <w:pgMar w:top="1700" w:right="1340" w:bottom="1000" w:left="1320" w:header="1447" w:footer="815" w:gutter="0"/>
          <w:cols w:space="720"/>
        </w:sectPr>
      </w:pPr>
    </w:p>
    <w:p w:rsidR="00F81191" w:rsidRDefault="00D071B7">
      <w:pPr>
        <w:pStyle w:val="BodyText"/>
        <w:spacing w:before="90"/>
        <w:ind w:left="117"/>
      </w:pPr>
      <w:r>
        <w:lastRenderedPageBreak/>
        <w:t>Policy:</w:t>
      </w:r>
    </w:p>
    <w:p w:rsidR="00F81191" w:rsidRDefault="00D071B7">
      <w:pPr>
        <w:pStyle w:val="BodyText"/>
        <w:spacing w:before="7"/>
        <w:rPr>
          <w:sz w:val="31"/>
        </w:rPr>
      </w:pPr>
      <w:r>
        <w:br w:type="column"/>
      </w:r>
    </w:p>
    <w:p w:rsidR="00F81191" w:rsidRDefault="00D071B7">
      <w:pPr>
        <w:pStyle w:val="BodyText"/>
        <w:spacing w:line="242" w:lineRule="auto"/>
      </w:pPr>
      <w:r>
        <w:t xml:space="preserve">All entries </w:t>
      </w:r>
      <w:r w:rsidRPr="00C91C43">
        <w:t>will</w:t>
      </w:r>
      <w:r>
        <w:rPr>
          <w:color w:val="FF0000"/>
        </w:rPr>
        <w:t xml:space="preserve"> </w:t>
      </w:r>
      <w:r>
        <w:t>be judged during the Annual State Conference, and a check presented to the winning region during the business meeting.</w:t>
      </w:r>
    </w:p>
    <w:p w:rsidR="00F81191" w:rsidRDefault="00F81191">
      <w:pPr>
        <w:spacing w:line="242" w:lineRule="auto"/>
        <w:sectPr w:rsidR="00F81191">
          <w:type w:val="continuous"/>
          <w:pgSz w:w="12240" w:h="15840"/>
          <w:pgMar w:top="1700" w:right="1340" w:bottom="1000" w:left="1320" w:header="720" w:footer="720" w:gutter="0"/>
          <w:cols w:num="2" w:space="720" w:equalWidth="0">
            <w:col w:w="798" w:space="40"/>
            <w:col w:w="8742"/>
          </w:cols>
        </w:sectPr>
      </w:pPr>
    </w:p>
    <w:p w:rsidR="00F81191" w:rsidRDefault="00F81191">
      <w:pPr>
        <w:pStyle w:val="BodyText"/>
        <w:spacing w:before="10"/>
        <w:rPr>
          <w:sz w:val="15"/>
        </w:rPr>
      </w:pPr>
    </w:p>
    <w:p w:rsidR="00F81191" w:rsidRDefault="00D071B7">
      <w:pPr>
        <w:pStyle w:val="BodyText"/>
        <w:spacing w:before="90" w:line="275" w:lineRule="exact"/>
        <w:ind w:left="117"/>
      </w:pPr>
      <w:r>
        <w:t>Procedure:</w:t>
      </w:r>
    </w:p>
    <w:p w:rsidR="00F81191" w:rsidRPr="00C91C43" w:rsidRDefault="00D071B7">
      <w:pPr>
        <w:pStyle w:val="ListParagraph"/>
        <w:numPr>
          <w:ilvl w:val="0"/>
          <w:numId w:val="4"/>
        </w:numPr>
        <w:tabs>
          <w:tab w:val="left" w:pos="837"/>
          <w:tab w:val="left" w:pos="838"/>
        </w:tabs>
        <w:spacing w:line="275" w:lineRule="exact"/>
        <w:rPr>
          <w:sz w:val="24"/>
        </w:rPr>
      </w:pPr>
      <w:r>
        <w:rPr>
          <w:sz w:val="24"/>
        </w:rPr>
        <w:t xml:space="preserve">The Bluebonnet Award </w:t>
      </w:r>
      <w:r w:rsidRPr="00C91C43">
        <w:rPr>
          <w:sz w:val="24"/>
        </w:rPr>
        <w:t>packet will be on the TAPAN</w:t>
      </w:r>
      <w:r w:rsidRPr="00C91C43">
        <w:rPr>
          <w:spacing w:val="-8"/>
          <w:sz w:val="24"/>
        </w:rPr>
        <w:t xml:space="preserve"> </w:t>
      </w:r>
      <w:r w:rsidRPr="00C91C43">
        <w:rPr>
          <w:sz w:val="24"/>
        </w:rPr>
        <w:t>website.</w:t>
      </w:r>
    </w:p>
    <w:p w:rsidR="00F81191" w:rsidRDefault="00D071B7">
      <w:pPr>
        <w:pStyle w:val="ListParagraph"/>
        <w:numPr>
          <w:ilvl w:val="0"/>
          <w:numId w:val="4"/>
        </w:numPr>
        <w:tabs>
          <w:tab w:val="left" w:pos="837"/>
          <w:tab w:val="left" w:pos="838"/>
        </w:tabs>
        <w:spacing w:before="5" w:line="237" w:lineRule="auto"/>
        <w:ind w:right="100"/>
        <w:rPr>
          <w:sz w:val="24"/>
        </w:rPr>
      </w:pPr>
      <w:r w:rsidRPr="00C91C43">
        <w:rPr>
          <w:sz w:val="24"/>
        </w:rPr>
        <w:t>The 2</w:t>
      </w:r>
      <w:r w:rsidRPr="00C91C43">
        <w:rPr>
          <w:sz w:val="24"/>
          <w:vertAlign w:val="superscript"/>
        </w:rPr>
        <w:t>nd</w:t>
      </w:r>
      <w:r w:rsidRPr="00C91C43">
        <w:rPr>
          <w:sz w:val="24"/>
        </w:rPr>
        <w:t xml:space="preserve"> Vice President will promote and encourage region participation in each edition of the TAPAN Eyeopener</w:t>
      </w:r>
      <w:r w:rsidRPr="00C91C43">
        <w:rPr>
          <w:spacing w:val="-2"/>
          <w:sz w:val="24"/>
        </w:rPr>
        <w:t xml:space="preserve"> </w:t>
      </w:r>
      <w:r w:rsidRPr="00C91C43">
        <w:rPr>
          <w:sz w:val="24"/>
        </w:rPr>
        <w:t>ne</w:t>
      </w:r>
      <w:r>
        <w:rPr>
          <w:sz w:val="24"/>
        </w:rPr>
        <w:t>wsletter.</w:t>
      </w:r>
    </w:p>
    <w:p w:rsidR="00F81191" w:rsidRDefault="00D071B7">
      <w:pPr>
        <w:pStyle w:val="ListParagraph"/>
        <w:numPr>
          <w:ilvl w:val="0"/>
          <w:numId w:val="4"/>
        </w:numPr>
        <w:tabs>
          <w:tab w:val="left" w:pos="837"/>
          <w:tab w:val="left" w:pos="838"/>
        </w:tabs>
        <w:spacing w:before="6" w:line="237" w:lineRule="auto"/>
        <w:ind w:right="100"/>
        <w:rPr>
          <w:sz w:val="24"/>
        </w:rPr>
      </w:pPr>
      <w:r>
        <w:rPr>
          <w:sz w:val="24"/>
        </w:rPr>
        <w:t>The Awards Committee will judge all entries during the Annual State Conference using the criteria listed. In the event of a tie, the TAPAN President will cast the deciding</w:t>
      </w:r>
      <w:r>
        <w:rPr>
          <w:spacing w:val="-37"/>
          <w:sz w:val="24"/>
        </w:rPr>
        <w:t xml:space="preserve"> </w:t>
      </w:r>
      <w:r>
        <w:rPr>
          <w:sz w:val="24"/>
        </w:rPr>
        <w:t>vote.</w:t>
      </w:r>
    </w:p>
    <w:p w:rsidR="00F81191" w:rsidRDefault="00D071B7">
      <w:pPr>
        <w:pStyle w:val="ListParagraph"/>
        <w:numPr>
          <w:ilvl w:val="0"/>
          <w:numId w:val="4"/>
        </w:numPr>
        <w:tabs>
          <w:tab w:val="left" w:pos="838"/>
        </w:tabs>
        <w:spacing w:before="3"/>
        <w:ind w:right="100"/>
        <w:jc w:val="both"/>
        <w:rPr>
          <w:sz w:val="24"/>
        </w:rPr>
      </w:pPr>
      <w:r>
        <w:rPr>
          <w:sz w:val="24"/>
        </w:rPr>
        <w:t xml:space="preserve">A monetary award, the amount to be determined by the Executive Board, and a certificate will be presented to the winning region during the business meeting. The runner up will </w:t>
      </w:r>
      <w:bookmarkStart w:id="0" w:name="_GoBack"/>
      <w:bookmarkEnd w:id="0"/>
      <w:r>
        <w:rPr>
          <w:sz w:val="24"/>
        </w:rPr>
        <w:t>receive a</w:t>
      </w:r>
      <w:r>
        <w:rPr>
          <w:spacing w:val="-3"/>
          <w:sz w:val="24"/>
        </w:rPr>
        <w:t xml:space="preserve"> </w:t>
      </w:r>
      <w:r>
        <w:rPr>
          <w:sz w:val="24"/>
        </w:rPr>
        <w:t>certificate.</w:t>
      </w:r>
    </w:p>
    <w:p w:rsidR="00F81191" w:rsidRDefault="00D071B7">
      <w:pPr>
        <w:pStyle w:val="ListParagraph"/>
        <w:numPr>
          <w:ilvl w:val="0"/>
          <w:numId w:val="4"/>
        </w:numPr>
        <w:tabs>
          <w:tab w:val="left" w:pos="837"/>
          <w:tab w:val="left" w:pos="838"/>
        </w:tabs>
        <w:spacing w:line="242" w:lineRule="auto"/>
        <w:ind w:right="549"/>
        <w:rPr>
          <w:sz w:val="24"/>
        </w:rPr>
      </w:pPr>
      <w:r>
        <w:rPr>
          <w:sz w:val="24"/>
        </w:rPr>
        <w:t>It is the responsibility of each region to collect electronic copies of the entry from the TAPAN registration desk after judging is</w:t>
      </w:r>
      <w:r>
        <w:rPr>
          <w:spacing w:val="-3"/>
          <w:sz w:val="24"/>
        </w:rPr>
        <w:t xml:space="preserve"> </w:t>
      </w:r>
      <w:r>
        <w:rPr>
          <w:sz w:val="24"/>
        </w:rPr>
        <w:t>completed.</w:t>
      </w:r>
    </w:p>
    <w:p w:rsidR="00F81191" w:rsidRDefault="00D071B7">
      <w:pPr>
        <w:pStyle w:val="ListParagraph"/>
        <w:numPr>
          <w:ilvl w:val="0"/>
          <w:numId w:val="4"/>
        </w:numPr>
        <w:tabs>
          <w:tab w:val="left" w:pos="837"/>
          <w:tab w:val="left" w:pos="838"/>
        </w:tabs>
        <w:spacing w:line="271" w:lineRule="exact"/>
        <w:rPr>
          <w:sz w:val="24"/>
        </w:rPr>
      </w:pPr>
      <w:r>
        <w:rPr>
          <w:sz w:val="24"/>
        </w:rPr>
        <w:t>A copy of the entry is to be provided to the webmaster for posting on the</w:t>
      </w:r>
      <w:r>
        <w:rPr>
          <w:spacing w:val="-16"/>
          <w:sz w:val="24"/>
        </w:rPr>
        <w:t xml:space="preserve"> </w:t>
      </w:r>
      <w:r>
        <w:rPr>
          <w:sz w:val="24"/>
        </w:rPr>
        <w:t>website.</w:t>
      </w:r>
    </w:p>
    <w:p w:rsidR="00F81191" w:rsidRDefault="00D071B7">
      <w:pPr>
        <w:pStyle w:val="ListParagraph"/>
        <w:numPr>
          <w:ilvl w:val="0"/>
          <w:numId w:val="4"/>
        </w:numPr>
        <w:tabs>
          <w:tab w:val="left" w:pos="838"/>
        </w:tabs>
        <w:ind w:right="100"/>
        <w:jc w:val="both"/>
        <w:rPr>
          <w:sz w:val="24"/>
        </w:rPr>
      </w:pPr>
      <w:r>
        <w:rPr>
          <w:sz w:val="24"/>
        </w:rPr>
        <w:t>The use any materials which are patented, copyrighted or trademarked must be disclosed at the time of submission along with proof of a license, payment of a fee for use, or written permission to use said materials. This includes the use of materials posted on the internet.</w:t>
      </w:r>
    </w:p>
    <w:p w:rsidR="00F81191" w:rsidRDefault="00F81191">
      <w:pPr>
        <w:jc w:val="both"/>
        <w:rPr>
          <w:sz w:val="24"/>
        </w:rPr>
        <w:sectPr w:rsidR="00F81191">
          <w:type w:val="continuous"/>
          <w:pgSz w:w="12240" w:h="15840"/>
          <w:pgMar w:top="1700" w:right="1340" w:bottom="1000" w:left="1320" w:header="720" w:footer="720" w:gutter="0"/>
          <w:cols w:space="720"/>
        </w:sectPr>
      </w:pPr>
    </w:p>
    <w:p w:rsidR="00F81191" w:rsidRDefault="00D071B7">
      <w:pPr>
        <w:spacing w:before="57"/>
        <w:ind w:left="1197" w:right="1182"/>
        <w:jc w:val="center"/>
        <w:rPr>
          <w:sz w:val="28"/>
        </w:rPr>
      </w:pPr>
      <w:r>
        <w:rPr>
          <w:sz w:val="28"/>
        </w:rPr>
        <w:lastRenderedPageBreak/>
        <w:t>TEXAS ASSOCIATION OF PERIANESTHESIA NURSES</w:t>
      </w:r>
    </w:p>
    <w:p w:rsidR="00F81191" w:rsidRDefault="00F81191">
      <w:pPr>
        <w:pStyle w:val="BodyText"/>
        <w:rPr>
          <w:sz w:val="28"/>
        </w:rPr>
      </w:pPr>
    </w:p>
    <w:p w:rsidR="00F81191" w:rsidRDefault="00D071B7">
      <w:pPr>
        <w:tabs>
          <w:tab w:val="left" w:pos="8757"/>
        </w:tabs>
        <w:ind w:left="2277"/>
        <w:rPr>
          <w:sz w:val="24"/>
        </w:rPr>
      </w:pPr>
      <w:r>
        <w:rPr>
          <w:b/>
          <w:sz w:val="28"/>
        </w:rPr>
        <w:t>HISTORIAN’S</w:t>
      </w:r>
      <w:r>
        <w:rPr>
          <w:b/>
          <w:spacing w:val="-3"/>
          <w:sz w:val="28"/>
        </w:rPr>
        <w:t xml:space="preserve"> </w:t>
      </w:r>
      <w:r>
        <w:rPr>
          <w:b/>
          <w:sz w:val="28"/>
        </w:rPr>
        <w:t>BLUEBONNET</w:t>
      </w:r>
      <w:r>
        <w:rPr>
          <w:b/>
          <w:spacing w:val="-2"/>
          <w:sz w:val="28"/>
        </w:rPr>
        <w:t xml:space="preserve"> </w:t>
      </w:r>
      <w:r>
        <w:rPr>
          <w:b/>
          <w:sz w:val="28"/>
        </w:rPr>
        <w:t>AWARD</w:t>
      </w:r>
      <w:r>
        <w:rPr>
          <w:b/>
          <w:sz w:val="28"/>
        </w:rPr>
        <w:tab/>
      </w:r>
      <w:r>
        <w:rPr>
          <w:sz w:val="24"/>
        </w:rPr>
        <w:t>A-010</w:t>
      </w:r>
    </w:p>
    <w:p w:rsidR="00F81191" w:rsidRDefault="00F81191">
      <w:pPr>
        <w:pStyle w:val="BodyText"/>
        <w:spacing w:before="1"/>
      </w:pPr>
    </w:p>
    <w:p w:rsidR="00F81191" w:rsidRDefault="00D071B7">
      <w:pPr>
        <w:pStyle w:val="ListParagraph"/>
        <w:numPr>
          <w:ilvl w:val="0"/>
          <w:numId w:val="3"/>
        </w:numPr>
        <w:tabs>
          <w:tab w:val="left" w:pos="837"/>
          <w:tab w:val="left" w:pos="838"/>
        </w:tabs>
        <w:spacing w:line="275" w:lineRule="exact"/>
        <w:rPr>
          <w:sz w:val="24"/>
        </w:rPr>
      </w:pPr>
      <w:r>
        <w:rPr>
          <w:sz w:val="24"/>
        </w:rPr>
        <w:t>The Awards Committee will judge only electronic</w:t>
      </w:r>
      <w:r>
        <w:rPr>
          <w:spacing w:val="-5"/>
          <w:sz w:val="24"/>
        </w:rPr>
        <w:t xml:space="preserve"> </w:t>
      </w:r>
      <w:r>
        <w:rPr>
          <w:sz w:val="24"/>
        </w:rPr>
        <w:t>entries.</w:t>
      </w:r>
    </w:p>
    <w:p w:rsidR="00F81191" w:rsidRDefault="00D071B7">
      <w:pPr>
        <w:pStyle w:val="ListParagraph"/>
        <w:numPr>
          <w:ilvl w:val="0"/>
          <w:numId w:val="3"/>
        </w:numPr>
        <w:tabs>
          <w:tab w:val="left" w:pos="837"/>
          <w:tab w:val="left" w:pos="838"/>
        </w:tabs>
        <w:spacing w:line="275" w:lineRule="exact"/>
        <w:rPr>
          <w:sz w:val="24"/>
        </w:rPr>
      </w:pPr>
      <w:r>
        <w:rPr>
          <w:sz w:val="24"/>
        </w:rPr>
        <w:t>To be eligible, the entry must be submitted by August</w:t>
      </w:r>
      <w:r>
        <w:rPr>
          <w:spacing w:val="-7"/>
          <w:sz w:val="24"/>
        </w:rPr>
        <w:t xml:space="preserve"> </w:t>
      </w:r>
      <w:r>
        <w:rPr>
          <w:sz w:val="24"/>
        </w:rPr>
        <w:t>31.</w:t>
      </w:r>
    </w:p>
    <w:p w:rsidR="00F81191" w:rsidRDefault="00D071B7">
      <w:pPr>
        <w:pStyle w:val="ListParagraph"/>
        <w:numPr>
          <w:ilvl w:val="0"/>
          <w:numId w:val="3"/>
        </w:numPr>
        <w:tabs>
          <w:tab w:val="left" w:pos="837"/>
          <w:tab w:val="left" w:pos="838"/>
        </w:tabs>
        <w:spacing w:before="4" w:line="237" w:lineRule="auto"/>
        <w:ind w:right="101"/>
        <w:rPr>
          <w:sz w:val="24"/>
        </w:rPr>
      </w:pPr>
      <w:r>
        <w:rPr>
          <w:sz w:val="24"/>
        </w:rPr>
        <w:t>The entry receiving the highest number of points, (see attached criteria) will be awarded the Historian’s Bluebonnet Award during the Annual State</w:t>
      </w:r>
      <w:r>
        <w:rPr>
          <w:spacing w:val="-9"/>
          <w:sz w:val="24"/>
        </w:rPr>
        <w:t xml:space="preserve"> </w:t>
      </w:r>
      <w:r>
        <w:rPr>
          <w:sz w:val="24"/>
        </w:rPr>
        <w:t>Conference.</w:t>
      </w:r>
    </w:p>
    <w:p w:rsidR="00F81191" w:rsidRDefault="00D071B7">
      <w:pPr>
        <w:pStyle w:val="ListParagraph"/>
        <w:numPr>
          <w:ilvl w:val="0"/>
          <w:numId w:val="3"/>
        </w:numPr>
        <w:tabs>
          <w:tab w:val="left" w:pos="837"/>
          <w:tab w:val="left" w:pos="838"/>
        </w:tabs>
        <w:spacing w:before="6" w:line="237" w:lineRule="auto"/>
        <w:ind w:right="100"/>
        <w:rPr>
          <w:sz w:val="24"/>
        </w:rPr>
      </w:pPr>
      <w:r>
        <w:rPr>
          <w:sz w:val="24"/>
        </w:rPr>
        <w:t>The winning region will receive a monetary award. Certificates will be presented to the winner and the</w:t>
      </w:r>
      <w:r>
        <w:rPr>
          <w:spacing w:val="-1"/>
          <w:sz w:val="24"/>
        </w:rPr>
        <w:t xml:space="preserve"> </w:t>
      </w:r>
      <w:r>
        <w:rPr>
          <w:sz w:val="24"/>
        </w:rPr>
        <w:t>runner-up.</w:t>
      </w:r>
    </w:p>
    <w:p w:rsidR="00F81191" w:rsidRDefault="00D071B7">
      <w:pPr>
        <w:pStyle w:val="ListParagraph"/>
        <w:numPr>
          <w:ilvl w:val="0"/>
          <w:numId w:val="3"/>
        </w:numPr>
        <w:tabs>
          <w:tab w:val="left" w:pos="837"/>
          <w:tab w:val="left" w:pos="838"/>
        </w:tabs>
        <w:spacing w:before="3" w:line="275" w:lineRule="exact"/>
        <w:rPr>
          <w:sz w:val="24"/>
        </w:rPr>
      </w:pPr>
      <w:r>
        <w:rPr>
          <w:sz w:val="24"/>
        </w:rPr>
        <w:t>In the event of a tie, the TAPAN President will cast the deciding</w:t>
      </w:r>
      <w:r>
        <w:rPr>
          <w:spacing w:val="-14"/>
          <w:sz w:val="24"/>
        </w:rPr>
        <w:t xml:space="preserve"> </w:t>
      </w:r>
      <w:r>
        <w:rPr>
          <w:sz w:val="24"/>
        </w:rPr>
        <w:t>vote.</w:t>
      </w:r>
    </w:p>
    <w:p w:rsidR="00F81191" w:rsidRDefault="00D071B7">
      <w:pPr>
        <w:pStyle w:val="ListParagraph"/>
        <w:numPr>
          <w:ilvl w:val="0"/>
          <w:numId w:val="3"/>
        </w:numPr>
        <w:tabs>
          <w:tab w:val="left" w:pos="838"/>
        </w:tabs>
        <w:ind w:right="100"/>
        <w:jc w:val="both"/>
        <w:rPr>
          <w:sz w:val="24"/>
        </w:rPr>
      </w:pPr>
      <w:r>
        <w:rPr>
          <w:sz w:val="24"/>
        </w:rPr>
        <w:t>Each region is responsible for collecting its entry from the TAPAN registration desk at the end of the judging period. Unclaimed entries are not the responsibility of the Awards Committee.</w:t>
      </w:r>
    </w:p>
    <w:p w:rsidR="00F81191" w:rsidRDefault="00F81191">
      <w:pPr>
        <w:pStyle w:val="BodyText"/>
        <w:rPr>
          <w:sz w:val="26"/>
        </w:rPr>
      </w:pPr>
    </w:p>
    <w:p w:rsidR="00F81191" w:rsidRDefault="00F81191">
      <w:pPr>
        <w:pStyle w:val="BodyText"/>
        <w:spacing w:before="1"/>
        <w:rPr>
          <w:sz w:val="22"/>
        </w:rPr>
      </w:pPr>
    </w:p>
    <w:p w:rsidR="00F81191" w:rsidRDefault="00D071B7">
      <w:pPr>
        <w:pStyle w:val="Heading1"/>
        <w:spacing w:before="1"/>
        <w:ind w:left="2117"/>
      </w:pPr>
      <w:r>
        <w:t>GUIDELINES FOR THE BLUEBONNET AWARD</w:t>
      </w:r>
    </w:p>
    <w:p w:rsidR="00F81191" w:rsidRDefault="00F81191">
      <w:pPr>
        <w:pStyle w:val="BodyText"/>
        <w:spacing w:before="2"/>
        <w:rPr>
          <w:b/>
        </w:rPr>
      </w:pPr>
    </w:p>
    <w:p w:rsidR="00F81191" w:rsidRDefault="00D071B7">
      <w:pPr>
        <w:pStyle w:val="BodyText"/>
        <w:spacing w:line="237" w:lineRule="auto"/>
        <w:ind w:left="117"/>
      </w:pPr>
      <w:r>
        <w:t>The entry receiving the highest number of points, as judged by the Awards Committee (see attached criteria) will receive The Bluebonnet Award.</w:t>
      </w:r>
    </w:p>
    <w:p w:rsidR="00F81191" w:rsidRDefault="00F81191">
      <w:pPr>
        <w:pStyle w:val="BodyText"/>
        <w:rPr>
          <w:sz w:val="26"/>
        </w:rPr>
      </w:pPr>
    </w:p>
    <w:p w:rsidR="00F81191" w:rsidRDefault="00F81191">
      <w:pPr>
        <w:pStyle w:val="BodyText"/>
        <w:spacing w:before="3"/>
        <w:rPr>
          <w:sz w:val="22"/>
        </w:rPr>
      </w:pPr>
    </w:p>
    <w:p w:rsidR="00F81191" w:rsidRDefault="00D071B7">
      <w:pPr>
        <w:pStyle w:val="ListParagraph"/>
        <w:numPr>
          <w:ilvl w:val="0"/>
          <w:numId w:val="2"/>
        </w:numPr>
        <w:tabs>
          <w:tab w:val="left" w:pos="838"/>
        </w:tabs>
        <w:ind w:right="100"/>
        <w:jc w:val="both"/>
        <w:rPr>
          <w:sz w:val="24"/>
        </w:rPr>
      </w:pPr>
      <w:r>
        <w:rPr>
          <w:sz w:val="24"/>
        </w:rPr>
        <w:t>Region historians may use any electronic format to document the region’s activities throughout the year. Regions must provide any special equipment needed for viewing the electronic entry. Entries are limited to fifteen (15) minutes’</w:t>
      </w:r>
      <w:r>
        <w:rPr>
          <w:spacing w:val="-8"/>
          <w:sz w:val="24"/>
        </w:rPr>
        <w:t xml:space="preserve"> </w:t>
      </w:r>
      <w:r>
        <w:rPr>
          <w:sz w:val="24"/>
        </w:rPr>
        <w:t>duration.</w:t>
      </w:r>
    </w:p>
    <w:p w:rsidR="00F81191" w:rsidRDefault="00F81191">
      <w:pPr>
        <w:pStyle w:val="BodyText"/>
      </w:pPr>
    </w:p>
    <w:p w:rsidR="00F81191" w:rsidRDefault="00D071B7">
      <w:pPr>
        <w:pStyle w:val="ListParagraph"/>
        <w:numPr>
          <w:ilvl w:val="0"/>
          <w:numId w:val="2"/>
        </w:numPr>
        <w:tabs>
          <w:tab w:val="left" w:pos="837"/>
          <w:tab w:val="left" w:pos="838"/>
        </w:tabs>
        <w:rPr>
          <w:sz w:val="24"/>
        </w:rPr>
      </w:pPr>
      <w:r>
        <w:rPr>
          <w:sz w:val="24"/>
        </w:rPr>
        <w:t>Entries are to include a list of region officers and a group</w:t>
      </w:r>
      <w:r>
        <w:rPr>
          <w:spacing w:val="-10"/>
          <w:sz w:val="24"/>
        </w:rPr>
        <w:t xml:space="preserve"> </w:t>
      </w:r>
      <w:r>
        <w:rPr>
          <w:sz w:val="24"/>
        </w:rPr>
        <w:t>photograph.</w:t>
      </w:r>
    </w:p>
    <w:p w:rsidR="00F81191" w:rsidRDefault="00F81191">
      <w:pPr>
        <w:pStyle w:val="BodyText"/>
        <w:spacing w:before="2"/>
      </w:pPr>
    </w:p>
    <w:p w:rsidR="00F81191" w:rsidRDefault="00D071B7">
      <w:pPr>
        <w:pStyle w:val="ListParagraph"/>
        <w:numPr>
          <w:ilvl w:val="0"/>
          <w:numId w:val="2"/>
        </w:numPr>
        <w:tabs>
          <w:tab w:val="left" w:pos="837"/>
          <w:tab w:val="left" w:pos="838"/>
        </w:tabs>
        <w:spacing w:before="1" w:line="237" w:lineRule="auto"/>
        <w:ind w:right="101"/>
        <w:rPr>
          <w:sz w:val="24"/>
        </w:rPr>
      </w:pPr>
      <w:r>
        <w:rPr>
          <w:sz w:val="24"/>
        </w:rPr>
        <w:t xml:space="preserve">Showcase all of your region’s activities. Where possible, include the name and date </w:t>
      </w:r>
      <w:proofErr w:type="gramStart"/>
      <w:r>
        <w:rPr>
          <w:sz w:val="24"/>
        </w:rPr>
        <w:t>of  the</w:t>
      </w:r>
      <w:proofErr w:type="gramEnd"/>
      <w:r>
        <w:rPr>
          <w:sz w:val="24"/>
        </w:rPr>
        <w:t xml:space="preserve"> activity and identify those members</w:t>
      </w:r>
      <w:r>
        <w:rPr>
          <w:spacing w:val="-3"/>
          <w:sz w:val="24"/>
        </w:rPr>
        <w:t xml:space="preserve"> </w:t>
      </w:r>
      <w:r>
        <w:rPr>
          <w:sz w:val="24"/>
        </w:rPr>
        <w:t>involved.</w:t>
      </w:r>
    </w:p>
    <w:p w:rsidR="00F81191" w:rsidRDefault="00F81191">
      <w:pPr>
        <w:pStyle w:val="BodyText"/>
      </w:pPr>
    </w:p>
    <w:p w:rsidR="00F81191" w:rsidRDefault="00D071B7">
      <w:pPr>
        <w:pStyle w:val="ListParagraph"/>
        <w:numPr>
          <w:ilvl w:val="0"/>
          <w:numId w:val="2"/>
        </w:numPr>
        <w:tabs>
          <w:tab w:val="left" w:pos="837"/>
          <w:tab w:val="left" w:pos="838"/>
        </w:tabs>
        <w:spacing w:before="1" w:line="242" w:lineRule="auto"/>
        <w:ind w:right="149"/>
        <w:rPr>
          <w:sz w:val="24"/>
        </w:rPr>
      </w:pPr>
      <w:r>
        <w:rPr>
          <w:sz w:val="24"/>
        </w:rPr>
        <w:t>Be creative! Remember that you must show proof that you obtained permission or paid a licensing fee if you use any materials which are patented, trademarked or</w:t>
      </w:r>
      <w:r>
        <w:rPr>
          <w:spacing w:val="-26"/>
          <w:sz w:val="24"/>
        </w:rPr>
        <w:t xml:space="preserve"> </w:t>
      </w:r>
      <w:r>
        <w:rPr>
          <w:sz w:val="24"/>
        </w:rPr>
        <w:t>copyrighted.</w:t>
      </w: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rPr>
          <w:sz w:val="26"/>
        </w:rPr>
      </w:pPr>
    </w:p>
    <w:p w:rsidR="00F81191" w:rsidRDefault="00F81191">
      <w:pPr>
        <w:pStyle w:val="BodyText"/>
        <w:spacing w:before="8"/>
        <w:rPr>
          <w:sz w:val="20"/>
        </w:rPr>
      </w:pPr>
    </w:p>
    <w:p w:rsidR="00F81191" w:rsidRDefault="00D071B7">
      <w:pPr>
        <w:ind w:right="511"/>
        <w:jc w:val="right"/>
        <w:rPr>
          <w:b/>
          <w:sz w:val="17"/>
        </w:rPr>
      </w:pPr>
      <w:r>
        <w:rPr>
          <w:b/>
          <w:w w:val="105"/>
          <w:sz w:val="17"/>
        </w:rPr>
        <w:t>A-010 Page 2 of 2</w:t>
      </w:r>
    </w:p>
    <w:p w:rsidR="00F81191" w:rsidRDefault="00F81191">
      <w:pPr>
        <w:jc w:val="right"/>
        <w:rPr>
          <w:sz w:val="17"/>
        </w:rPr>
        <w:sectPr w:rsidR="00F81191">
          <w:headerReference w:type="default" r:id="rId9"/>
          <w:pgSz w:w="12240" w:h="15840"/>
          <w:pgMar w:top="1380" w:right="1340" w:bottom="1000" w:left="1320" w:header="0" w:footer="815" w:gutter="0"/>
          <w:cols w:space="720"/>
        </w:sectPr>
      </w:pPr>
    </w:p>
    <w:p w:rsidR="00F81191" w:rsidRDefault="00F81191">
      <w:pPr>
        <w:pStyle w:val="BodyText"/>
        <w:rPr>
          <w:b/>
          <w:sz w:val="20"/>
        </w:rPr>
      </w:pPr>
    </w:p>
    <w:p w:rsidR="00F81191" w:rsidRDefault="00F81191">
      <w:pPr>
        <w:pStyle w:val="BodyText"/>
        <w:spacing w:before="11"/>
        <w:rPr>
          <w:b/>
          <w:sz w:val="19"/>
        </w:rPr>
      </w:pPr>
    </w:p>
    <w:p w:rsidR="00F81191" w:rsidRDefault="00D071B7">
      <w:pPr>
        <w:pStyle w:val="BodyText"/>
        <w:spacing w:before="90"/>
        <w:ind w:left="117" w:right="100"/>
        <w:jc w:val="both"/>
      </w:pPr>
      <w:r>
        <w:t xml:space="preserve">Each entry will be judged based on three categories, using a numerical scale of 0 - 10, with 0 being low and 10 being high. Each member of the Awards Committee will be asked to rate each entry. The scores will be totaled by the Chairperson. The entry receiving the highest score </w:t>
      </w:r>
      <w:proofErr w:type="gramStart"/>
      <w:r>
        <w:t>will  be</w:t>
      </w:r>
      <w:proofErr w:type="gramEnd"/>
      <w:r>
        <w:t xml:space="preserve"> awarded first prize, and the second highest scoring entry will be named</w:t>
      </w:r>
      <w:r>
        <w:rPr>
          <w:spacing w:val="-14"/>
        </w:rPr>
        <w:t xml:space="preserve"> </w:t>
      </w:r>
      <w:r>
        <w:t>runner-up.</w:t>
      </w:r>
    </w:p>
    <w:p w:rsidR="00F81191" w:rsidRDefault="00060FB5">
      <w:pPr>
        <w:pStyle w:val="BodyText"/>
        <w:rPr>
          <w:sz w:val="21"/>
        </w:rPr>
      </w:pPr>
      <w:r w:rsidRPr="00060FB5">
        <w:pict>
          <v:group id="_x0000_s1026" style="position:absolute;margin-left:71.9pt;margin-top:14.05pt;width:468pt;height:1pt;z-index:251658240;mso-wrap-distance-left:0;mso-wrap-distance-right:0;mso-position-horizontal-relative:page" coordorigin="1438,281" coordsize="9360,20">
            <v:line id="_x0000_s1028" style="position:absolute" from="1438,291" to="10798,291" strokecolor="#010000" strokeweight=".96pt"/>
            <v:line id="_x0000_s1027" style="position:absolute" from="1438,291" to="10798,291" strokecolor="#010000" strokeweight=".96pt"/>
            <w10:wrap type="topAndBottom" anchorx="page"/>
          </v:group>
        </w:pict>
      </w:r>
    </w:p>
    <w:p w:rsidR="00F81191" w:rsidRDefault="00D071B7">
      <w:pPr>
        <w:pStyle w:val="BodyText"/>
        <w:tabs>
          <w:tab w:val="left" w:pos="8050"/>
        </w:tabs>
        <w:spacing w:before="222"/>
        <w:ind w:left="117"/>
        <w:jc w:val="both"/>
      </w:pPr>
      <w:r>
        <w:t>Region</w:t>
      </w:r>
      <w:r>
        <w:rPr>
          <w:spacing w:val="-5"/>
        </w:rPr>
        <w:t xml:space="preserve"> </w:t>
      </w:r>
      <w:r>
        <w:t>Name:</w:t>
      </w:r>
      <w:r>
        <w:rPr>
          <w:spacing w:val="-1"/>
        </w:rPr>
        <w:t xml:space="preserve"> </w:t>
      </w:r>
      <w:r>
        <w:rPr>
          <w:u w:val="single"/>
        </w:rPr>
        <w:t xml:space="preserve"> </w:t>
      </w:r>
      <w:r>
        <w:rPr>
          <w:u w:val="single"/>
        </w:rPr>
        <w:tab/>
      </w:r>
    </w:p>
    <w:p w:rsidR="00F81191" w:rsidRDefault="00F81191">
      <w:pPr>
        <w:pStyle w:val="BodyText"/>
        <w:rPr>
          <w:sz w:val="20"/>
        </w:rPr>
      </w:pPr>
    </w:p>
    <w:p w:rsidR="00F81191" w:rsidRDefault="00F81191">
      <w:pPr>
        <w:pStyle w:val="BodyText"/>
        <w:spacing w:before="4"/>
        <w:rPr>
          <w:sz w:val="20"/>
        </w:rPr>
      </w:pPr>
    </w:p>
    <w:p w:rsidR="00F81191" w:rsidRDefault="00D071B7">
      <w:pPr>
        <w:pStyle w:val="ListParagraph"/>
        <w:numPr>
          <w:ilvl w:val="0"/>
          <w:numId w:val="1"/>
        </w:numPr>
        <w:tabs>
          <w:tab w:val="left" w:pos="837"/>
          <w:tab w:val="left" w:pos="838"/>
        </w:tabs>
        <w:spacing w:before="90"/>
        <w:rPr>
          <w:sz w:val="24"/>
        </w:rPr>
      </w:pPr>
      <w:r>
        <w:rPr>
          <w:sz w:val="24"/>
        </w:rPr>
        <w:t>ORGANIZATION (Maximum of 10</w:t>
      </w:r>
      <w:r>
        <w:rPr>
          <w:spacing w:val="-2"/>
          <w:sz w:val="24"/>
        </w:rPr>
        <w:t xml:space="preserve"> </w:t>
      </w:r>
      <w:r>
        <w:rPr>
          <w:sz w:val="24"/>
        </w:rPr>
        <w:t>points)</w:t>
      </w:r>
    </w:p>
    <w:p w:rsidR="00F81191" w:rsidRDefault="00F81191">
      <w:pPr>
        <w:pStyle w:val="BodyText"/>
      </w:pPr>
    </w:p>
    <w:p w:rsidR="00F81191" w:rsidRDefault="00D071B7">
      <w:pPr>
        <w:pStyle w:val="BodyText"/>
        <w:spacing w:before="1"/>
        <w:ind w:left="1557"/>
      </w:pPr>
      <w:r>
        <w:t>Information is well organized and in chronological order.</w:t>
      </w:r>
    </w:p>
    <w:p w:rsidR="00F81191" w:rsidRDefault="00D071B7">
      <w:pPr>
        <w:ind w:left="1370" w:right="2744"/>
        <w:jc w:val="center"/>
        <w:rPr>
          <w:sz w:val="16"/>
        </w:rPr>
      </w:pPr>
      <w:r>
        <w:rPr>
          <w:sz w:val="16"/>
        </w:rPr>
        <w:t>(Circle one)</w:t>
      </w:r>
    </w:p>
    <w:p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5" w:lineRule="exact"/>
        <w:ind w:right="1182"/>
        <w:jc w:val="center"/>
      </w:pPr>
      <w:r>
        <w:t>0</w:t>
      </w:r>
      <w:r>
        <w:tab/>
        <w:t>1</w:t>
      </w:r>
      <w:r>
        <w:tab/>
        <w:t>2</w:t>
      </w:r>
      <w:r>
        <w:tab/>
        <w:t>3</w:t>
      </w:r>
      <w:r>
        <w:tab/>
        <w:t>4</w:t>
      </w:r>
      <w:r>
        <w:tab/>
        <w:t>5</w:t>
      </w:r>
      <w:r>
        <w:tab/>
        <w:t>6</w:t>
      </w:r>
      <w:r>
        <w:tab/>
        <w:t>7</w:t>
      </w:r>
      <w:r>
        <w:tab/>
        <w:t>8</w:t>
      </w:r>
      <w:r>
        <w:tab/>
        <w:t>9</w:t>
      </w:r>
      <w:r>
        <w:tab/>
        <w:t>10</w:t>
      </w:r>
    </w:p>
    <w:p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rsidR="00F81191" w:rsidRDefault="00F81191">
      <w:pPr>
        <w:pStyle w:val="BodyText"/>
      </w:pPr>
    </w:p>
    <w:p w:rsidR="00F81191" w:rsidRDefault="00D071B7">
      <w:pPr>
        <w:pStyle w:val="ListParagraph"/>
        <w:numPr>
          <w:ilvl w:val="0"/>
          <w:numId w:val="1"/>
        </w:numPr>
        <w:tabs>
          <w:tab w:val="left" w:pos="837"/>
          <w:tab w:val="left" w:pos="838"/>
        </w:tabs>
        <w:rPr>
          <w:sz w:val="24"/>
        </w:rPr>
      </w:pPr>
      <w:r>
        <w:rPr>
          <w:sz w:val="24"/>
        </w:rPr>
        <w:t>CONTENT (Maximum of 20</w:t>
      </w:r>
      <w:r>
        <w:rPr>
          <w:spacing w:val="-3"/>
          <w:sz w:val="24"/>
        </w:rPr>
        <w:t xml:space="preserve"> </w:t>
      </w:r>
      <w:r>
        <w:rPr>
          <w:sz w:val="24"/>
        </w:rPr>
        <w:t>points)</w:t>
      </w:r>
    </w:p>
    <w:p w:rsidR="00F81191" w:rsidRDefault="00F81191">
      <w:pPr>
        <w:pStyle w:val="BodyText"/>
      </w:pPr>
    </w:p>
    <w:p w:rsidR="00F81191" w:rsidRDefault="00D071B7">
      <w:pPr>
        <w:pStyle w:val="BodyText"/>
        <w:ind w:left="1557"/>
      </w:pPr>
      <w:r>
        <w:t>Information reflects the Region activities throughout the year</w:t>
      </w:r>
    </w:p>
    <w:p w:rsidR="00F81191" w:rsidRDefault="00D071B7">
      <w:pPr>
        <w:spacing w:before="6" w:line="182" w:lineRule="exact"/>
        <w:ind w:left="1370" w:right="2744"/>
        <w:jc w:val="center"/>
        <w:rPr>
          <w:sz w:val="16"/>
        </w:rPr>
      </w:pPr>
      <w:r>
        <w:rPr>
          <w:sz w:val="16"/>
        </w:rPr>
        <w:t>(Circle one)</w:t>
      </w:r>
    </w:p>
    <w:p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4" w:lineRule="exact"/>
        <w:ind w:right="1182"/>
        <w:jc w:val="center"/>
      </w:pPr>
      <w:r>
        <w:t>0</w:t>
      </w:r>
      <w:r>
        <w:tab/>
        <w:t>1</w:t>
      </w:r>
      <w:r>
        <w:tab/>
        <w:t>2</w:t>
      </w:r>
      <w:r>
        <w:tab/>
        <w:t>3</w:t>
      </w:r>
      <w:r>
        <w:tab/>
        <w:t>4</w:t>
      </w:r>
      <w:r>
        <w:tab/>
        <w:t>5</w:t>
      </w:r>
      <w:r>
        <w:tab/>
        <w:t>6</w:t>
      </w:r>
      <w:r>
        <w:tab/>
        <w:t>7</w:t>
      </w:r>
      <w:r>
        <w:tab/>
        <w:t>8</w:t>
      </w:r>
      <w:r>
        <w:tab/>
        <w:t>9</w:t>
      </w:r>
      <w:r>
        <w:tab/>
        <w:t>10</w:t>
      </w:r>
    </w:p>
    <w:p w:rsidR="00F81191" w:rsidRDefault="00F81191">
      <w:pPr>
        <w:pStyle w:val="BodyText"/>
        <w:spacing w:before="11"/>
        <w:rPr>
          <w:sz w:val="23"/>
        </w:rPr>
      </w:pPr>
    </w:p>
    <w:p w:rsidR="00F81191" w:rsidRDefault="00D071B7">
      <w:pPr>
        <w:pStyle w:val="BodyText"/>
        <w:ind w:left="1370" w:right="2847"/>
        <w:jc w:val="center"/>
      </w:pPr>
      <w:r>
        <w:t>Pictures are identified</w:t>
      </w:r>
    </w:p>
    <w:p w:rsidR="00F81191" w:rsidRDefault="00D071B7">
      <w:pPr>
        <w:spacing w:before="5" w:line="182" w:lineRule="exact"/>
        <w:ind w:left="1370" w:right="2744"/>
        <w:jc w:val="center"/>
        <w:rPr>
          <w:sz w:val="16"/>
        </w:rPr>
      </w:pPr>
      <w:r>
        <w:rPr>
          <w:sz w:val="16"/>
        </w:rPr>
        <w:t>(Circle one)</w:t>
      </w:r>
    </w:p>
    <w:p w:rsidR="00F81191" w:rsidRDefault="00D071B7">
      <w:pPr>
        <w:pStyle w:val="BodyText"/>
        <w:tabs>
          <w:tab w:val="left" w:pos="359"/>
          <w:tab w:val="left" w:pos="719"/>
          <w:tab w:val="left" w:pos="1079"/>
          <w:tab w:val="left" w:pos="1739"/>
          <w:tab w:val="left" w:pos="2099"/>
          <w:tab w:val="left" w:pos="2459"/>
          <w:tab w:val="left" w:pos="2819"/>
          <w:tab w:val="left" w:pos="3179"/>
          <w:tab w:val="left" w:pos="3539"/>
        </w:tabs>
        <w:spacing w:line="273" w:lineRule="exact"/>
        <w:ind w:right="1242"/>
        <w:jc w:val="center"/>
      </w:pPr>
      <w:r>
        <w:t>0</w:t>
      </w:r>
      <w:r>
        <w:tab/>
        <w:t>1</w:t>
      </w:r>
      <w:r>
        <w:tab/>
        <w:t>2</w:t>
      </w:r>
      <w:r>
        <w:tab/>
        <w:t>3   4</w:t>
      </w:r>
      <w:r>
        <w:tab/>
        <w:t>5</w:t>
      </w:r>
      <w:r>
        <w:tab/>
        <w:t>6</w:t>
      </w:r>
      <w:r>
        <w:tab/>
        <w:t>7</w:t>
      </w:r>
      <w:r>
        <w:tab/>
        <w:t>8</w:t>
      </w:r>
      <w:r>
        <w:tab/>
        <w:t>9</w:t>
      </w:r>
      <w:r>
        <w:tab/>
        <w:t>10</w:t>
      </w:r>
    </w:p>
    <w:p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rsidR="00F81191" w:rsidRDefault="00F81191">
      <w:pPr>
        <w:pStyle w:val="BodyText"/>
      </w:pPr>
    </w:p>
    <w:p w:rsidR="00F81191" w:rsidRDefault="00D071B7">
      <w:pPr>
        <w:pStyle w:val="ListParagraph"/>
        <w:numPr>
          <w:ilvl w:val="0"/>
          <w:numId w:val="1"/>
        </w:numPr>
        <w:tabs>
          <w:tab w:val="left" w:pos="837"/>
          <w:tab w:val="left" w:pos="838"/>
        </w:tabs>
        <w:rPr>
          <w:sz w:val="24"/>
        </w:rPr>
      </w:pPr>
      <w:r>
        <w:rPr>
          <w:sz w:val="24"/>
        </w:rPr>
        <w:t>OVERALL APPEARANCE AND PRESENTATION (Maximum of 20</w:t>
      </w:r>
      <w:r>
        <w:rPr>
          <w:spacing w:val="-8"/>
          <w:sz w:val="24"/>
        </w:rPr>
        <w:t xml:space="preserve"> </w:t>
      </w:r>
      <w:r>
        <w:rPr>
          <w:sz w:val="24"/>
        </w:rPr>
        <w:t>points)</w:t>
      </w:r>
    </w:p>
    <w:p w:rsidR="00F81191" w:rsidRDefault="00F81191">
      <w:pPr>
        <w:pStyle w:val="BodyText"/>
      </w:pPr>
    </w:p>
    <w:p w:rsidR="00F81191" w:rsidRDefault="00D071B7">
      <w:pPr>
        <w:pStyle w:val="BodyText"/>
        <w:ind w:left="1370" w:right="2986"/>
        <w:jc w:val="center"/>
      </w:pPr>
      <w:r>
        <w:t>Artistic Presentation</w:t>
      </w:r>
    </w:p>
    <w:p w:rsidR="00F81191" w:rsidRDefault="00D071B7">
      <w:pPr>
        <w:spacing w:before="5" w:line="182" w:lineRule="exact"/>
        <w:ind w:left="1370" w:right="2744"/>
        <w:jc w:val="center"/>
        <w:rPr>
          <w:sz w:val="16"/>
        </w:rPr>
      </w:pPr>
      <w:r>
        <w:rPr>
          <w:sz w:val="16"/>
        </w:rPr>
        <w:t>(Circle one)</w:t>
      </w:r>
    </w:p>
    <w:p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4" w:lineRule="exact"/>
        <w:ind w:right="1182"/>
        <w:jc w:val="center"/>
      </w:pPr>
      <w:r>
        <w:t>0</w:t>
      </w:r>
      <w:r>
        <w:tab/>
        <w:t>1</w:t>
      </w:r>
      <w:r>
        <w:tab/>
        <w:t>2</w:t>
      </w:r>
      <w:r>
        <w:tab/>
        <w:t>3</w:t>
      </w:r>
      <w:r>
        <w:tab/>
        <w:t>4</w:t>
      </w:r>
      <w:r>
        <w:tab/>
        <w:t>5</w:t>
      </w:r>
      <w:r>
        <w:tab/>
        <w:t>6</w:t>
      </w:r>
      <w:r>
        <w:tab/>
        <w:t>7</w:t>
      </w:r>
      <w:r>
        <w:tab/>
        <w:t>8</w:t>
      </w:r>
      <w:r>
        <w:tab/>
        <w:t>9</w:t>
      </w:r>
      <w:r>
        <w:tab/>
        <w:t>10</w:t>
      </w:r>
    </w:p>
    <w:p w:rsidR="00F81191" w:rsidRDefault="00F81191">
      <w:pPr>
        <w:pStyle w:val="BodyText"/>
      </w:pPr>
    </w:p>
    <w:p w:rsidR="00F81191" w:rsidRDefault="00D071B7">
      <w:pPr>
        <w:pStyle w:val="BodyText"/>
        <w:ind w:left="1370" w:right="2819"/>
        <w:jc w:val="center"/>
      </w:pPr>
      <w:r>
        <w:t>Originality</w:t>
      </w:r>
    </w:p>
    <w:p w:rsidR="00F81191" w:rsidRDefault="00D071B7">
      <w:pPr>
        <w:spacing w:before="6" w:line="182" w:lineRule="exact"/>
        <w:ind w:left="1370" w:right="2744"/>
        <w:jc w:val="center"/>
        <w:rPr>
          <w:sz w:val="16"/>
        </w:rPr>
      </w:pPr>
      <w:r>
        <w:rPr>
          <w:sz w:val="16"/>
        </w:rPr>
        <w:t>(Circle one)</w:t>
      </w:r>
    </w:p>
    <w:p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3" w:lineRule="exact"/>
        <w:ind w:right="1182"/>
        <w:jc w:val="center"/>
      </w:pPr>
      <w:r>
        <w:t>0</w:t>
      </w:r>
      <w:r>
        <w:tab/>
        <w:t>1</w:t>
      </w:r>
      <w:r>
        <w:tab/>
        <w:t>2</w:t>
      </w:r>
      <w:r>
        <w:tab/>
        <w:t>3</w:t>
      </w:r>
      <w:r>
        <w:tab/>
        <w:t>4</w:t>
      </w:r>
      <w:r>
        <w:tab/>
        <w:t>5</w:t>
      </w:r>
      <w:r>
        <w:tab/>
        <w:t>6</w:t>
      </w:r>
      <w:r>
        <w:tab/>
        <w:t>7</w:t>
      </w:r>
      <w:r>
        <w:tab/>
        <w:t>8</w:t>
      </w:r>
      <w:r>
        <w:tab/>
        <w:t>9</w:t>
      </w:r>
      <w:r>
        <w:tab/>
        <w:t>10</w:t>
      </w:r>
    </w:p>
    <w:p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rsidR="00F81191" w:rsidRDefault="00F81191">
      <w:pPr>
        <w:pStyle w:val="BodyText"/>
        <w:spacing w:before="11"/>
        <w:rPr>
          <w:sz w:val="23"/>
        </w:rPr>
      </w:pPr>
    </w:p>
    <w:p w:rsidR="00F81191" w:rsidRDefault="00D071B7">
      <w:pPr>
        <w:pStyle w:val="BodyText"/>
        <w:tabs>
          <w:tab w:val="left" w:pos="7317"/>
          <w:tab w:val="left" w:pos="9477"/>
        </w:tabs>
        <w:ind w:left="117"/>
      </w:pPr>
      <w:r>
        <w:rPr>
          <w:u w:val="single" w:color="010000"/>
        </w:rPr>
        <w:t xml:space="preserve"> </w:t>
      </w:r>
      <w:r>
        <w:rPr>
          <w:u w:val="single" w:color="010000"/>
        </w:rPr>
        <w:tab/>
        <w:t>Total</w:t>
      </w:r>
      <w:r>
        <w:rPr>
          <w:u w:val="single" w:color="010000"/>
        </w:rPr>
        <w:tab/>
      </w:r>
    </w:p>
    <w:sectPr w:rsidR="00F81191" w:rsidSect="00060FB5">
      <w:headerReference w:type="default" r:id="rId10"/>
      <w:pgSz w:w="12240" w:h="15840"/>
      <w:pgMar w:top="1700" w:right="1340" w:bottom="1000" w:left="1320" w:header="1447" w:footer="8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13" w:rsidRDefault="00D071B7">
      <w:r>
        <w:separator/>
      </w:r>
    </w:p>
  </w:endnote>
  <w:endnote w:type="continuationSeparator" w:id="0">
    <w:p w:rsidR="006F3913" w:rsidRDefault="00D07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91" w:rsidRDefault="00060FB5">
    <w:pPr>
      <w:pStyle w:val="BodyText"/>
      <w:spacing w:line="14" w:lineRule="auto"/>
      <w:rPr>
        <w:sz w:val="20"/>
      </w:rPr>
    </w:pPr>
    <w:r w:rsidRPr="00060FB5">
      <w:pict>
        <v:shapetype id="_x0000_t202" coordsize="21600,21600" o:spt="202" path="m,l,21600r21600,l21600,xe">
          <v:stroke joinstyle="miter"/>
          <v:path gradientshapeok="t" o:connecttype="rect"/>
        </v:shapetype>
        <v:shape id="_x0000_s2050" type="#_x0000_t202" style="position:absolute;margin-left:70.9pt;margin-top:740.25pt;width:69.65pt;height:12.9pt;z-index:-5032;mso-position-horizontal-relative:page;mso-position-vertical-relative:page" filled="f" stroked="f">
          <v:textbox inset="0,0,0,0">
            <w:txbxContent>
              <w:p w:rsidR="00F81191" w:rsidRDefault="00D071B7">
                <w:pPr>
                  <w:spacing w:before="18"/>
                  <w:ind w:left="20"/>
                  <w:rPr>
                    <w:sz w:val="19"/>
                  </w:rPr>
                </w:pPr>
                <w:r>
                  <w:rPr>
                    <w:w w:val="105"/>
                    <w:sz w:val="19"/>
                  </w:rPr>
                  <w:t>Revised: 3/2016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13" w:rsidRDefault="00D071B7">
      <w:r>
        <w:separator/>
      </w:r>
    </w:p>
  </w:footnote>
  <w:footnote w:type="continuationSeparator" w:id="0">
    <w:p w:rsidR="006F3913" w:rsidRDefault="00D07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91" w:rsidRDefault="00060FB5">
    <w:pPr>
      <w:pStyle w:val="BodyText"/>
      <w:spacing w:line="14" w:lineRule="auto"/>
      <w:rPr>
        <w:sz w:val="20"/>
      </w:rPr>
    </w:pPr>
    <w:r w:rsidRPr="00060FB5">
      <w:pict>
        <v:shapetype id="_x0000_t202" coordsize="21600,21600" o:spt="202" path="m,l,21600r21600,l21600,xe">
          <v:stroke joinstyle="miter"/>
          <v:path gradientshapeok="t" o:connecttype="rect"/>
        </v:shapetype>
        <v:shape id="_x0000_s2051" type="#_x0000_t202" style="position:absolute;margin-left:151.85pt;margin-top:71.35pt;width:308.1pt;height:15.3pt;z-index:-5056;mso-position-horizontal-relative:page;mso-position-vertical-relative:page" filled="f" stroked="f">
          <v:textbox inset="0,0,0,0">
            <w:txbxContent>
              <w:p w:rsidR="00F81191" w:rsidRDefault="00D071B7">
                <w:pPr>
                  <w:spacing w:before="10"/>
                  <w:ind w:left="20"/>
                  <w:rPr>
                    <w:b/>
                    <w:sz w:val="24"/>
                  </w:rPr>
                </w:pPr>
                <w:r>
                  <w:rPr>
                    <w:b/>
                    <w:sz w:val="24"/>
                  </w:rPr>
                  <w:t>TEXAS ASSOCIATION OF PERIANESTHESIA NURSES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91" w:rsidRDefault="00F81191">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91" w:rsidRDefault="00060FB5">
    <w:pPr>
      <w:pStyle w:val="BodyText"/>
      <w:spacing w:line="14" w:lineRule="auto"/>
      <w:rPr>
        <w:sz w:val="20"/>
      </w:rPr>
    </w:pPr>
    <w:r w:rsidRPr="00060FB5">
      <w:pict>
        <v:shapetype id="_x0000_t202" coordsize="21600,21600" o:spt="202" path="m,l,21600r21600,l21600,xe">
          <v:stroke joinstyle="miter"/>
          <v:path gradientshapeok="t" o:connecttype="rect"/>
        </v:shapetype>
        <v:shape id="_x0000_s2049" type="#_x0000_t202" style="position:absolute;margin-left:142.9pt;margin-top:71.35pt;width:313.1pt;height:15.3pt;z-index:-5008;mso-position-horizontal-relative:page;mso-position-vertical-relative:page" filled="f" stroked="f">
          <v:textbox inset="0,0,0,0">
            <w:txbxContent>
              <w:p w:rsidR="00F81191" w:rsidRDefault="00D071B7">
                <w:pPr>
                  <w:spacing w:before="10"/>
                  <w:ind w:left="20"/>
                  <w:rPr>
                    <w:b/>
                    <w:sz w:val="24"/>
                  </w:rPr>
                </w:pPr>
                <w:r>
                  <w:rPr>
                    <w:b/>
                    <w:sz w:val="24"/>
                  </w:rPr>
                  <w:t>JUDGING CRITERIA FOR THE BLUEBONNET AWARD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3CC7"/>
    <w:multiLevelType w:val="hybridMultilevel"/>
    <w:tmpl w:val="B608C014"/>
    <w:lvl w:ilvl="0" w:tplc="4208A58C">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8F32F252">
      <w:numFmt w:val="bullet"/>
      <w:lvlText w:val="•"/>
      <w:lvlJc w:val="left"/>
      <w:pPr>
        <w:ind w:left="1714" w:hanging="720"/>
      </w:pPr>
      <w:rPr>
        <w:rFonts w:hint="default"/>
      </w:rPr>
    </w:lvl>
    <w:lvl w:ilvl="2" w:tplc="CE38EAB6">
      <w:numFmt w:val="bullet"/>
      <w:lvlText w:val="•"/>
      <w:lvlJc w:val="left"/>
      <w:pPr>
        <w:ind w:left="2588" w:hanging="720"/>
      </w:pPr>
      <w:rPr>
        <w:rFonts w:hint="default"/>
      </w:rPr>
    </w:lvl>
    <w:lvl w:ilvl="3" w:tplc="FB521FCE">
      <w:numFmt w:val="bullet"/>
      <w:lvlText w:val="•"/>
      <w:lvlJc w:val="left"/>
      <w:pPr>
        <w:ind w:left="3462" w:hanging="720"/>
      </w:pPr>
      <w:rPr>
        <w:rFonts w:hint="default"/>
      </w:rPr>
    </w:lvl>
    <w:lvl w:ilvl="4" w:tplc="98046FFC">
      <w:numFmt w:val="bullet"/>
      <w:lvlText w:val="•"/>
      <w:lvlJc w:val="left"/>
      <w:pPr>
        <w:ind w:left="4336" w:hanging="720"/>
      </w:pPr>
      <w:rPr>
        <w:rFonts w:hint="default"/>
      </w:rPr>
    </w:lvl>
    <w:lvl w:ilvl="5" w:tplc="A4DE7826">
      <w:numFmt w:val="bullet"/>
      <w:lvlText w:val="•"/>
      <w:lvlJc w:val="left"/>
      <w:pPr>
        <w:ind w:left="5210" w:hanging="720"/>
      </w:pPr>
      <w:rPr>
        <w:rFonts w:hint="default"/>
      </w:rPr>
    </w:lvl>
    <w:lvl w:ilvl="6" w:tplc="AA4EFF36">
      <w:numFmt w:val="bullet"/>
      <w:lvlText w:val="•"/>
      <w:lvlJc w:val="left"/>
      <w:pPr>
        <w:ind w:left="6084" w:hanging="720"/>
      </w:pPr>
      <w:rPr>
        <w:rFonts w:hint="default"/>
      </w:rPr>
    </w:lvl>
    <w:lvl w:ilvl="7" w:tplc="71ECD6A2">
      <w:numFmt w:val="bullet"/>
      <w:lvlText w:val="•"/>
      <w:lvlJc w:val="left"/>
      <w:pPr>
        <w:ind w:left="6958" w:hanging="720"/>
      </w:pPr>
      <w:rPr>
        <w:rFonts w:hint="default"/>
      </w:rPr>
    </w:lvl>
    <w:lvl w:ilvl="8" w:tplc="B8F2914A">
      <w:numFmt w:val="bullet"/>
      <w:lvlText w:val="•"/>
      <w:lvlJc w:val="left"/>
      <w:pPr>
        <w:ind w:left="7832" w:hanging="720"/>
      </w:pPr>
      <w:rPr>
        <w:rFonts w:hint="default"/>
      </w:rPr>
    </w:lvl>
  </w:abstractNum>
  <w:abstractNum w:abstractNumId="1">
    <w:nsid w:val="399F4D95"/>
    <w:multiLevelType w:val="hybridMultilevel"/>
    <w:tmpl w:val="05142090"/>
    <w:lvl w:ilvl="0" w:tplc="748CBE40">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4D927000">
      <w:numFmt w:val="bullet"/>
      <w:lvlText w:val="•"/>
      <w:lvlJc w:val="left"/>
      <w:pPr>
        <w:ind w:left="1714" w:hanging="720"/>
      </w:pPr>
      <w:rPr>
        <w:rFonts w:hint="default"/>
      </w:rPr>
    </w:lvl>
    <w:lvl w:ilvl="2" w:tplc="1E8A0436">
      <w:numFmt w:val="bullet"/>
      <w:lvlText w:val="•"/>
      <w:lvlJc w:val="left"/>
      <w:pPr>
        <w:ind w:left="2588" w:hanging="720"/>
      </w:pPr>
      <w:rPr>
        <w:rFonts w:hint="default"/>
      </w:rPr>
    </w:lvl>
    <w:lvl w:ilvl="3" w:tplc="D27801EE">
      <w:numFmt w:val="bullet"/>
      <w:lvlText w:val="•"/>
      <w:lvlJc w:val="left"/>
      <w:pPr>
        <w:ind w:left="3462" w:hanging="720"/>
      </w:pPr>
      <w:rPr>
        <w:rFonts w:hint="default"/>
      </w:rPr>
    </w:lvl>
    <w:lvl w:ilvl="4" w:tplc="55482D68">
      <w:numFmt w:val="bullet"/>
      <w:lvlText w:val="•"/>
      <w:lvlJc w:val="left"/>
      <w:pPr>
        <w:ind w:left="4336" w:hanging="720"/>
      </w:pPr>
      <w:rPr>
        <w:rFonts w:hint="default"/>
      </w:rPr>
    </w:lvl>
    <w:lvl w:ilvl="5" w:tplc="43CE8D5E">
      <w:numFmt w:val="bullet"/>
      <w:lvlText w:val="•"/>
      <w:lvlJc w:val="left"/>
      <w:pPr>
        <w:ind w:left="5210" w:hanging="720"/>
      </w:pPr>
      <w:rPr>
        <w:rFonts w:hint="default"/>
      </w:rPr>
    </w:lvl>
    <w:lvl w:ilvl="6" w:tplc="D6787AE0">
      <w:numFmt w:val="bullet"/>
      <w:lvlText w:val="•"/>
      <w:lvlJc w:val="left"/>
      <w:pPr>
        <w:ind w:left="6084" w:hanging="720"/>
      </w:pPr>
      <w:rPr>
        <w:rFonts w:hint="default"/>
      </w:rPr>
    </w:lvl>
    <w:lvl w:ilvl="7" w:tplc="640A3FBC">
      <w:numFmt w:val="bullet"/>
      <w:lvlText w:val="•"/>
      <w:lvlJc w:val="left"/>
      <w:pPr>
        <w:ind w:left="6958" w:hanging="720"/>
      </w:pPr>
      <w:rPr>
        <w:rFonts w:hint="default"/>
      </w:rPr>
    </w:lvl>
    <w:lvl w:ilvl="8" w:tplc="92042142">
      <w:numFmt w:val="bullet"/>
      <w:lvlText w:val="•"/>
      <w:lvlJc w:val="left"/>
      <w:pPr>
        <w:ind w:left="7832" w:hanging="720"/>
      </w:pPr>
      <w:rPr>
        <w:rFonts w:hint="default"/>
      </w:rPr>
    </w:lvl>
  </w:abstractNum>
  <w:abstractNum w:abstractNumId="2">
    <w:nsid w:val="3DCB42D7"/>
    <w:multiLevelType w:val="hybridMultilevel"/>
    <w:tmpl w:val="0614905A"/>
    <w:lvl w:ilvl="0" w:tplc="4D52C7EE">
      <w:start w:val="1"/>
      <w:numFmt w:val="decimal"/>
      <w:lvlText w:val="%1."/>
      <w:lvlJc w:val="left"/>
      <w:pPr>
        <w:ind w:left="837" w:hanging="720"/>
        <w:jc w:val="left"/>
      </w:pPr>
      <w:rPr>
        <w:rFonts w:ascii="Times New Roman" w:eastAsia="Times New Roman" w:hAnsi="Times New Roman" w:cs="Times New Roman" w:hint="default"/>
        <w:spacing w:val="-5"/>
        <w:w w:val="100"/>
        <w:sz w:val="24"/>
        <w:szCs w:val="24"/>
      </w:rPr>
    </w:lvl>
    <w:lvl w:ilvl="1" w:tplc="8430CCA6">
      <w:numFmt w:val="bullet"/>
      <w:lvlText w:val="•"/>
      <w:lvlJc w:val="left"/>
      <w:pPr>
        <w:ind w:left="1714" w:hanging="720"/>
      </w:pPr>
      <w:rPr>
        <w:rFonts w:hint="default"/>
      </w:rPr>
    </w:lvl>
    <w:lvl w:ilvl="2" w:tplc="B8D8C322">
      <w:numFmt w:val="bullet"/>
      <w:lvlText w:val="•"/>
      <w:lvlJc w:val="left"/>
      <w:pPr>
        <w:ind w:left="2588" w:hanging="720"/>
      </w:pPr>
      <w:rPr>
        <w:rFonts w:hint="default"/>
      </w:rPr>
    </w:lvl>
    <w:lvl w:ilvl="3" w:tplc="67AA820E">
      <w:numFmt w:val="bullet"/>
      <w:lvlText w:val="•"/>
      <w:lvlJc w:val="left"/>
      <w:pPr>
        <w:ind w:left="3462" w:hanging="720"/>
      </w:pPr>
      <w:rPr>
        <w:rFonts w:hint="default"/>
      </w:rPr>
    </w:lvl>
    <w:lvl w:ilvl="4" w:tplc="F1365582">
      <w:numFmt w:val="bullet"/>
      <w:lvlText w:val="•"/>
      <w:lvlJc w:val="left"/>
      <w:pPr>
        <w:ind w:left="4336" w:hanging="720"/>
      </w:pPr>
      <w:rPr>
        <w:rFonts w:hint="default"/>
      </w:rPr>
    </w:lvl>
    <w:lvl w:ilvl="5" w:tplc="D360ADCA">
      <w:numFmt w:val="bullet"/>
      <w:lvlText w:val="•"/>
      <w:lvlJc w:val="left"/>
      <w:pPr>
        <w:ind w:left="5210" w:hanging="720"/>
      </w:pPr>
      <w:rPr>
        <w:rFonts w:hint="default"/>
      </w:rPr>
    </w:lvl>
    <w:lvl w:ilvl="6" w:tplc="8E720F12">
      <w:numFmt w:val="bullet"/>
      <w:lvlText w:val="•"/>
      <w:lvlJc w:val="left"/>
      <w:pPr>
        <w:ind w:left="6084" w:hanging="720"/>
      </w:pPr>
      <w:rPr>
        <w:rFonts w:hint="default"/>
      </w:rPr>
    </w:lvl>
    <w:lvl w:ilvl="7" w:tplc="7C88010A">
      <w:numFmt w:val="bullet"/>
      <w:lvlText w:val="•"/>
      <w:lvlJc w:val="left"/>
      <w:pPr>
        <w:ind w:left="6958" w:hanging="720"/>
      </w:pPr>
      <w:rPr>
        <w:rFonts w:hint="default"/>
      </w:rPr>
    </w:lvl>
    <w:lvl w:ilvl="8" w:tplc="51860162">
      <w:numFmt w:val="bullet"/>
      <w:lvlText w:val="•"/>
      <w:lvlJc w:val="left"/>
      <w:pPr>
        <w:ind w:left="7832" w:hanging="720"/>
      </w:pPr>
      <w:rPr>
        <w:rFonts w:hint="default"/>
      </w:rPr>
    </w:lvl>
  </w:abstractNum>
  <w:abstractNum w:abstractNumId="3">
    <w:nsid w:val="581B5997"/>
    <w:multiLevelType w:val="hybridMultilevel"/>
    <w:tmpl w:val="71AC5484"/>
    <w:lvl w:ilvl="0" w:tplc="C940317E">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FFE490A2">
      <w:numFmt w:val="bullet"/>
      <w:lvlText w:val="•"/>
      <w:lvlJc w:val="left"/>
      <w:pPr>
        <w:ind w:left="1714" w:hanging="720"/>
      </w:pPr>
      <w:rPr>
        <w:rFonts w:hint="default"/>
      </w:rPr>
    </w:lvl>
    <w:lvl w:ilvl="2" w:tplc="F982813E">
      <w:numFmt w:val="bullet"/>
      <w:lvlText w:val="•"/>
      <w:lvlJc w:val="left"/>
      <w:pPr>
        <w:ind w:left="2588" w:hanging="720"/>
      </w:pPr>
      <w:rPr>
        <w:rFonts w:hint="default"/>
      </w:rPr>
    </w:lvl>
    <w:lvl w:ilvl="3" w:tplc="CE1CB52C">
      <w:numFmt w:val="bullet"/>
      <w:lvlText w:val="•"/>
      <w:lvlJc w:val="left"/>
      <w:pPr>
        <w:ind w:left="3462" w:hanging="720"/>
      </w:pPr>
      <w:rPr>
        <w:rFonts w:hint="default"/>
      </w:rPr>
    </w:lvl>
    <w:lvl w:ilvl="4" w:tplc="E0362008">
      <w:numFmt w:val="bullet"/>
      <w:lvlText w:val="•"/>
      <w:lvlJc w:val="left"/>
      <w:pPr>
        <w:ind w:left="4336" w:hanging="720"/>
      </w:pPr>
      <w:rPr>
        <w:rFonts w:hint="default"/>
      </w:rPr>
    </w:lvl>
    <w:lvl w:ilvl="5" w:tplc="5A04A064">
      <w:numFmt w:val="bullet"/>
      <w:lvlText w:val="•"/>
      <w:lvlJc w:val="left"/>
      <w:pPr>
        <w:ind w:left="5210" w:hanging="720"/>
      </w:pPr>
      <w:rPr>
        <w:rFonts w:hint="default"/>
      </w:rPr>
    </w:lvl>
    <w:lvl w:ilvl="6" w:tplc="CB261B6A">
      <w:numFmt w:val="bullet"/>
      <w:lvlText w:val="•"/>
      <w:lvlJc w:val="left"/>
      <w:pPr>
        <w:ind w:left="6084" w:hanging="720"/>
      </w:pPr>
      <w:rPr>
        <w:rFonts w:hint="default"/>
      </w:rPr>
    </w:lvl>
    <w:lvl w:ilvl="7" w:tplc="F40E61A2">
      <w:numFmt w:val="bullet"/>
      <w:lvlText w:val="•"/>
      <w:lvlJc w:val="left"/>
      <w:pPr>
        <w:ind w:left="6958" w:hanging="720"/>
      </w:pPr>
      <w:rPr>
        <w:rFonts w:hint="default"/>
      </w:rPr>
    </w:lvl>
    <w:lvl w:ilvl="8" w:tplc="E95646A4">
      <w:numFmt w:val="bullet"/>
      <w:lvlText w:val="•"/>
      <w:lvlJc w:val="left"/>
      <w:pPr>
        <w:ind w:left="7832"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
  <w:rsids>
    <w:rsidRoot w:val="00F81191"/>
    <w:rsid w:val="00060FB5"/>
    <w:rsid w:val="0051421F"/>
    <w:rsid w:val="006F3913"/>
    <w:rsid w:val="00C91C43"/>
    <w:rsid w:val="00D071B7"/>
    <w:rsid w:val="00ED77B1"/>
    <w:rsid w:val="00F81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B5"/>
    <w:rPr>
      <w:rFonts w:ascii="Times New Roman" w:eastAsia="Times New Roman" w:hAnsi="Times New Roman" w:cs="Times New Roman"/>
    </w:rPr>
  </w:style>
  <w:style w:type="paragraph" w:styleId="Heading1">
    <w:name w:val="heading 1"/>
    <w:basedOn w:val="Normal"/>
    <w:uiPriority w:val="9"/>
    <w:qFormat/>
    <w:rsid w:val="00060FB5"/>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0FB5"/>
    <w:rPr>
      <w:sz w:val="24"/>
      <w:szCs w:val="24"/>
    </w:rPr>
  </w:style>
  <w:style w:type="paragraph" w:styleId="ListParagraph">
    <w:name w:val="List Paragraph"/>
    <w:basedOn w:val="Normal"/>
    <w:uiPriority w:val="1"/>
    <w:qFormat/>
    <w:rsid w:val="00060FB5"/>
    <w:pPr>
      <w:ind w:left="837" w:hanging="720"/>
    </w:pPr>
  </w:style>
  <w:style w:type="paragraph" w:customStyle="1" w:styleId="TableParagraph">
    <w:name w:val="Table Paragraph"/>
    <w:basedOn w:val="Normal"/>
    <w:uiPriority w:val="1"/>
    <w:qFormat/>
    <w:rsid w:val="00060F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Susan_2</cp:lastModifiedBy>
  <cp:revision>2</cp:revision>
  <dcterms:created xsi:type="dcterms:W3CDTF">2018-10-31T23:38:00Z</dcterms:created>
  <dcterms:modified xsi:type="dcterms:W3CDTF">2018-10-31T23:38:00Z</dcterms:modified>
</cp:coreProperties>
</file>